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343" w:rsidRPr="005541DC" w:rsidRDefault="00B47343" w:rsidP="00B47343">
      <w:pPr>
        <w:pStyle w:val="PlainText"/>
        <w:ind w:left="360" w:hanging="720"/>
        <w:rPr>
          <w:rFonts w:ascii="Calibri" w:hAnsi="Calibri" w:cs="Calibri"/>
          <w:b/>
          <w:bCs/>
          <w:sz w:val="22"/>
          <w:szCs w:val="22"/>
          <w:u w:val="single"/>
          <w:lang w:val="en-IN"/>
        </w:rPr>
      </w:pPr>
      <w:proofErr w:type="gramStart"/>
      <w:r w:rsidRPr="00801F3F">
        <w:rPr>
          <w:rFonts w:ascii="Calibri" w:hAnsi="Calibri" w:cs="Calibri"/>
          <w:b/>
          <w:bCs/>
          <w:kern w:val="36"/>
          <w:sz w:val="22"/>
          <w:szCs w:val="22"/>
          <w:u w:val="single"/>
        </w:rPr>
        <w:t>Ten</w:t>
      </w:r>
      <w:r>
        <w:rPr>
          <w:rFonts w:ascii="Calibri" w:hAnsi="Calibri" w:cs="Calibri"/>
          <w:b/>
          <w:bCs/>
          <w:kern w:val="36"/>
          <w:sz w:val="22"/>
          <w:szCs w:val="22"/>
          <w:u w:val="single"/>
        </w:rPr>
        <w:t>der Enquiry No.</w:t>
      </w:r>
      <w:proofErr w:type="gramEnd"/>
      <w:r>
        <w:rPr>
          <w:rFonts w:ascii="Calibri" w:hAnsi="Calibri" w:cs="Calibri"/>
          <w:b/>
          <w:bCs/>
          <w:kern w:val="36"/>
          <w:sz w:val="22"/>
          <w:szCs w:val="22"/>
          <w:u w:val="single"/>
        </w:rPr>
        <w:t xml:space="preserve"> : WEX/CMX/CRN/</w:t>
      </w:r>
      <w:r>
        <w:rPr>
          <w:rFonts w:ascii="Calibri" w:hAnsi="Calibri" w:cs="Calibri"/>
          <w:b/>
          <w:bCs/>
          <w:kern w:val="36"/>
          <w:sz w:val="22"/>
          <w:szCs w:val="22"/>
          <w:u w:val="single"/>
          <w:lang w:val="en-IN"/>
        </w:rPr>
        <w:t>1920</w:t>
      </w:r>
      <w:r w:rsidRPr="00801F3F">
        <w:rPr>
          <w:rFonts w:ascii="Calibri" w:hAnsi="Calibri" w:cs="Calibri"/>
          <w:b/>
          <w:bCs/>
          <w:kern w:val="36"/>
          <w:sz w:val="22"/>
          <w:szCs w:val="22"/>
          <w:u w:val="single"/>
        </w:rPr>
        <w:t>/EN/0</w:t>
      </w:r>
      <w:r>
        <w:rPr>
          <w:rFonts w:ascii="Calibri" w:hAnsi="Calibri" w:cs="Calibri"/>
          <w:b/>
          <w:bCs/>
          <w:kern w:val="36"/>
          <w:sz w:val="22"/>
          <w:szCs w:val="22"/>
          <w:u w:val="single"/>
          <w:lang w:val="en-IN"/>
        </w:rPr>
        <w:t>2R</w:t>
      </w:r>
    </w:p>
    <w:p w:rsidR="00B47343" w:rsidRPr="00B410F5" w:rsidRDefault="00B47343" w:rsidP="00B47343">
      <w:pPr>
        <w:ind w:left="360" w:right="-450" w:firstLine="360"/>
        <w:jc w:val="right"/>
        <w:rPr>
          <w:rFonts w:ascii="Calibri" w:hAnsi="Calibri" w:cs="Calibri"/>
          <w:b/>
          <w:bCs/>
          <w:u w:val="single"/>
        </w:rPr>
      </w:pPr>
      <w:r w:rsidRPr="00B410F5">
        <w:rPr>
          <w:rFonts w:ascii="Calibri" w:hAnsi="Calibri" w:cs="Calibri"/>
          <w:b/>
          <w:bCs/>
          <w:u w:val="single"/>
        </w:rPr>
        <w:t>Annexure I</w:t>
      </w:r>
    </w:p>
    <w:p w:rsidR="00B47343" w:rsidRPr="00BC1768" w:rsidRDefault="00B47343" w:rsidP="00B47343">
      <w:pPr>
        <w:spacing w:after="0"/>
        <w:ind w:left="360" w:right="533"/>
        <w:jc w:val="center"/>
        <w:rPr>
          <w:rFonts w:ascii="Calibri" w:hAnsi="Calibri" w:cs="Calibri"/>
          <w:b/>
          <w:bCs/>
          <w:sz w:val="32"/>
          <w:szCs w:val="32"/>
          <w:u w:val="single"/>
        </w:rPr>
      </w:pPr>
      <w:r w:rsidRPr="00BC1768">
        <w:rPr>
          <w:rFonts w:ascii="Calibri" w:hAnsi="Calibri" w:cs="Calibri"/>
          <w:b/>
          <w:bCs/>
          <w:sz w:val="32"/>
          <w:szCs w:val="32"/>
          <w:u w:val="single"/>
        </w:rPr>
        <w:t>BHARAT HEAVY ELECTRICA</w:t>
      </w:r>
      <w:r>
        <w:rPr>
          <w:rFonts w:ascii="Calibri" w:hAnsi="Calibri" w:cs="Calibri"/>
          <w:b/>
          <w:bCs/>
          <w:sz w:val="32"/>
          <w:szCs w:val="32"/>
          <w:u w:val="single"/>
        </w:rPr>
        <w:t>L</w:t>
      </w:r>
      <w:r w:rsidRPr="00BC1768">
        <w:rPr>
          <w:rFonts w:ascii="Calibri" w:hAnsi="Calibri" w:cs="Calibri"/>
          <w:b/>
          <w:bCs/>
          <w:sz w:val="32"/>
          <w:szCs w:val="32"/>
          <w:u w:val="single"/>
        </w:rPr>
        <w:t>S LIMITED</w:t>
      </w:r>
    </w:p>
    <w:p w:rsidR="00B47343" w:rsidRPr="00B21694" w:rsidRDefault="00B47343" w:rsidP="00B47343">
      <w:pPr>
        <w:spacing w:after="0"/>
        <w:ind w:left="360" w:right="533"/>
        <w:jc w:val="center"/>
        <w:rPr>
          <w:rFonts w:ascii="Calibri" w:hAnsi="Calibri" w:cs="Calibri"/>
          <w:b/>
          <w:bCs/>
          <w:u w:val="single"/>
        </w:rPr>
      </w:pPr>
      <w:r w:rsidRPr="00B21694">
        <w:rPr>
          <w:rFonts w:ascii="Calibri" w:hAnsi="Calibri" w:cs="Calibri"/>
          <w:b/>
          <w:bCs/>
          <w:u w:val="single"/>
        </w:rPr>
        <w:t>CMX- Cranes &amp; Lifting tackles section</w:t>
      </w:r>
    </w:p>
    <w:p w:rsidR="00B47343" w:rsidRPr="00B21694" w:rsidRDefault="00B47343" w:rsidP="00B47343">
      <w:pPr>
        <w:pStyle w:val="Heading6"/>
        <w:spacing w:line="240" w:lineRule="auto"/>
        <w:ind w:left="360" w:right="533"/>
        <w:jc w:val="center"/>
        <w:rPr>
          <w:rFonts w:ascii="Calibri" w:hAnsi="Calibri" w:cs="Calibri"/>
          <w:sz w:val="22"/>
          <w:szCs w:val="22"/>
        </w:rPr>
      </w:pPr>
      <w:r w:rsidRPr="00B21694">
        <w:rPr>
          <w:rFonts w:ascii="Calibri" w:hAnsi="Calibri" w:cs="Calibri"/>
          <w:sz w:val="22"/>
          <w:szCs w:val="22"/>
        </w:rPr>
        <w:t>TECHNO- COMMERCIAL BID</w:t>
      </w:r>
    </w:p>
    <w:p w:rsidR="00B47343" w:rsidRPr="00855A0A" w:rsidRDefault="00B47343" w:rsidP="00B47343">
      <w:pPr>
        <w:tabs>
          <w:tab w:val="left" w:pos="-270"/>
        </w:tabs>
        <w:spacing w:after="0" w:line="240" w:lineRule="auto"/>
        <w:ind w:left="360" w:right="533" w:hanging="360"/>
        <w:rPr>
          <w:rFonts w:ascii="Calibri" w:hAnsi="Calibri" w:cs="Calibri"/>
          <w:b/>
          <w:bCs/>
          <w:color w:val="FF0000"/>
          <w:u w:val="single"/>
        </w:rPr>
      </w:pPr>
      <w:r w:rsidRPr="00B21694">
        <w:rPr>
          <w:rFonts w:ascii="Calibri" w:hAnsi="Calibri" w:cs="Calibri"/>
          <w:b/>
          <w:bCs/>
          <w:kern w:val="36"/>
          <w:u w:val="single"/>
        </w:rPr>
        <w:t xml:space="preserve">Tender </w:t>
      </w:r>
      <w:r w:rsidRPr="002702A7">
        <w:rPr>
          <w:rFonts w:ascii="Calibri" w:hAnsi="Calibri" w:cs="Calibri"/>
          <w:b/>
          <w:bCs/>
          <w:kern w:val="36"/>
          <w:u w:val="single"/>
        </w:rPr>
        <w:t xml:space="preserve">Enquiry No.: </w:t>
      </w:r>
      <w:r>
        <w:rPr>
          <w:rFonts w:ascii="Calibri" w:hAnsi="Calibri" w:cs="Calibri"/>
          <w:u w:val="single"/>
        </w:rPr>
        <w:t xml:space="preserve">WEX/CMX/CRN/1920/EN/02R </w:t>
      </w:r>
      <w:r w:rsidRPr="008A6207">
        <w:rPr>
          <w:rFonts w:ascii="Calibri" w:hAnsi="Calibri" w:cs="Calibri"/>
          <w:u w:val="single"/>
        </w:rPr>
        <w:t>du</w:t>
      </w:r>
      <w:r w:rsidRPr="00855A0A">
        <w:rPr>
          <w:rFonts w:ascii="Calibri" w:hAnsi="Calibri" w:cs="Calibri"/>
          <w:u w:val="single"/>
        </w:rPr>
        <w:t xml:space="preserve">e date: </w:t>
      </w:r>
      <w:r>
        <w:rPr>
          <w:rFonts w:ascii="Calibri" w:hAnsi="Calibri" w:cs="Calibri"/>
          <w:u w:val="single"/>
        </w:rPr>
        <w:t>………./………</w:t>
      </w:r>
      <w:r w:rsidRPr="00724510">
        <w:rPr>
          <w:rFonts w:ascii="Calibri" w:hAnsi="Calibri" w:cs="Calibri"/>
          <w:u w:val="single"/>
        </w:rPr>
        <w:t>/2020</w:t>
      </w:r>
    </w:p>
    <w:p w:rsidR="00B47343" w:rsidRDefault="00B47343" w:rsidP="00B47343">
      <w:pPr>
        <w:spacing w:line="240" w:lineRule="auto"/>
        <w:ind w:right="533"/>
        <w:rPr>
          <w:rFonts w:ascii="Calibri" w:hAnsi="Calibri" w:cs="Calibri"/>
          <w:b/>
          <w:bCs/>
          <w:kern w:val="36"/>
        </w:rPr>
      </w:pPr>
    </w:p>
    <w:p w:rsidR="00B47343" w:rsidRPr="00B47343" w:rsidRDefault="00B47343" w:rsidP="00B47343">
      <w:pPr>
        <w:spacing w:line="240" w:lineRule="auto"/>
        <w:ind w:right="533"/>
        <w:rPr>
          <w:rFonts w:ascii="Calibri" w:hAnsi="Calibri" w:cs="Calibri"/>
          <w:sz w:val="20"/>
          <w:szCs w:val="20"/>
          <w:lang w:bidi="hi-IN"/>
        </w:rPr>
      </w:pPr>
      <w:r w:rsidRPr="00B47343">
        <w:rPr>
          <w:rFonts w:ascii="Calibri" w:hAnsi="Calibri" w:cs="Calibri"/>
          <w:b/>
          <w:bCs/>
          <w:sz w:val="20"/>
          <w:szCs w:val="20"/>
        </w:rPr>
        <w:t>NAME OF THE WORK</w:t>
      </w:r>
      <w:r w:rsidRPr="00B47343">
        <w:rPr>
          <w:rFonts w:ascii="Calibri" w:hAnsi="Calibri" w:cs="Calibri"/>
          <w:sz w:val="20"/>
          <w:szCs w:val="20"/>
          <w:lang w:bidi="hi-IN"/>
        </w:rPr>
        <w:t xml:space="preserve">: </w:t>
      </w:r>
    </w:p>
    <w:p w:rsidR="00B47343" w:rsidRDefault="00B47343" w:rsidP="00B47343">
      <w:pPr>
        <w:tabs>
          <w:tab w:val="left" w:pos="9810"/>
        </w:tabs>
        <w:spacing w:line="240" w:lineRule="auto"/>
        <w:jc w:val="both"/>
        <w:outlineLvl w:val="0"/>
        <w:rPr>
          <w:rFonts w:ascii="Arial" w:hAnsi="Arial"/>
          <w:sz w:val="20"/>
          <w:szCs w:val="20"/>
        </w:rPr>
      </w:pPr>
      <w:proofErr w:type="gramStart"/>
      <w:r w:rsidRPr="00B47343">
        <w:rPr>
          <w:rFonts w:ascii="Calibri" w:hAnsi="Calibri" w:cs="Calibri"/>
          <w:color w:val="000000"/>
          <w:sz w:val="20"/>
          <w:szCs w:val="20"/>
        </w:rPr>
        <w:t>Annual service contract for preventive maintenance and breakdown maintenance of EOT/JIB Cranes for the period of 2 years</w:t>
      </w:r>
      <w:r w:rsidRPr="00B47343">
        <w:rPr>
          <w:rFonts w:ascii="Arial" w:hAnsi="Arial"/>
          <w:sz w:val="20"/>
          <w:szCs w:val="20"/>
        </w:rPr>
        <w:t>.</w:t>
      </w:r>
      <w:proofErr w:type="gramEnd"/>
    </w:p>
    <w:p w:rsidR="00B47343" w:rsidRPr="00B47343" w:rsidRDefault="00B47343" w:rsidP="00B47343">
      <w:pPr>
        <w:tabs>
          <w:tab w:val="left" w:pos="9810"/>
        </w:tabs>
        <w:spacing w:line="240" w:lineRule="auto"/>
        <w:jc w:val="both"/>
        <w:outlineLvl w:val="0"/>
        <w:rPr>
          <w:rFonts w:ascii="Calibri" w:hAnsi="Calibri" w:cs="Calibri"/>
          <w:sz w:val="20"/>
          <w:szCs w:val="20"/>
        </w:rPr>
      </w:pPr>
      <w:r w:rsidRPr="00B47343">
        <w:rPr>
          <w:rFonts w:ascii="Calibri" w:hAnsi="Calibri" w:cs="Calibri"/>
          <w:sz w:val="20"/>
          <w:szCs w:val="20"/>
        </w:rPr>
        <w:t xml:space="preserve">This is a divisible works contract and the contractor shall fill remarks column against all items. This tender schedule must be submitted along with TECHNO-COMMERCIAL PRICE BID. </w:t>
      </w:r>
      <w:proofErr w:type="gramStart"/>
      <w:r w:rsidRPr="00B47343">
        <w:rPr>
          <w:rFonts w:ascii="Calibri" w:hAnsi="Calibri" w:cs="Calibri"/>
          <w:sz w:val="20"/>
          <w:szCs w:val="20"/>
        </w:rPr>
        <w:t>Enclosed here with duly signed and stamped on each page with your covering letter.</w:t>
      </w:r>
      <w:proofErr w:type="gramEnd"/>
      <w:r w:rsidRPr="00B47343">
        <w:rPr>
          <w:rFonts w:ascii="Calibri" w:hAnsi="Calibri" w:cs="Calibri"/>
          <w:sz w:val="20"/>
          <w:szCs w:val="20"/>
        </w:rPr>
        <w:t xml:space="preserve">  Any deviations/deletions etc. should be brought out separately on your letter pad and enclosed to the tender documents. </w:t>
      </w:r>
    </w:p>
    <w:p w:rsidR="00B47343" w:rsidRPr="00B47343" w:rsidRDefault="00B47343" w:rsidP="00B47343">
      <w:pPr>
        <w:spacing w:before="120" w:after="120" w:line="240" w:lineRule="auto"/>
        <w:ind w:right="533"/>
        <w:jc w:val="both"/>
        <w:rPr>
          <w:rFonts w:ascii="Calibri" w:hAnsi="Calibri" w:cs="Calibri"/>
          <w:sz w:val="20"/>
          <w:szCs w:val="20"/>
        </w:rPr>
      </w:pPr>
      <w:r w:rsidRPr="00B47343">
        <w:rPr>
          <w:rFonts w:ascii="Calibri" w:hAnsi="Calibri" w:cs="Calibri"/>
          <w:sz w:val="20"/>
          <w:szCs w:val="20"/>
        </w:rPr>
        <w:t>The following are to be filled up by the Bidder and same is submitted in Techno-commercial bid:</w:t>
      </w:r>
    </w:p>
    <w:p w:rsidR="00B47343" w:rsidRPr="00B47343" w:rsidRDefault="00B47343" w:rsidP="00B47343">
      <w:pPr>
        <w:spacing w:before="60" w:after="60" w:line="240" w:lineRule="auto"/>
        <w:ind w:right="533"/>
        <w:rPr>
          <w:rFonts w:ascii="Calibri" w:hAnsi="Calibri" w:cs="Calibri"/>
          <w:sz w:val="20"/>
          <w:szCs w:val="20"/>
        </w:rPr>
      </w:pPr>
      <w:r w:rsidRPr="00B47343">
        <w:rPr>
          <w:rFonts w:ascii="Calibri" w:hAnsi="Calibri" w:cs="Calibri"/>
          <w:sz w:val="20"/>
          <w:szCs w:val="20"/>
        </w:rPr>
        <w:t>Name of the Contractor</w:t>
      </w:r>
      <w:r w:rsidRPr="00B47343">
        <w:rPr>
          <w:rFonts w:ascii="Calibri" w:hAnsi="Calibri" w:cs="Calibri"/>
          <w:sz w:val="20"/>
          <w:szCs w:val="20"/>
        </w:rPr>
        <w:tab/>
      </w:r>
      <w:r w:rsidRPr="00B47343">
        <w:rPr>
          <w:rFonts w:ascii="Calibri" w:hAnsi="Calibri" w:cs="Calibri"/>
          <w:sz w:val="20"/>
          <w:szCs w:val="20"/>
        </w:rPr>
        <w:tab/>
        <w:t>:</w:t>
      </w:r>
    </w:p>
    <w:p w:rsidR="00B47343" w:rsidRPr="00B47343" w:rsidRDefault="00B47343" w:rsidP="00B47343">
      <w:pPr>
        <w:tabs>
          <w:tab w:val="left" w:pos="2280"/>
        </w:tabs>
        <w:spacing w:before="60" w:after="60" w:line="240" w:lineRule="auto"/>
        <w:ind w:right="533"/>
        <w:rPr>
          <w:rFonts w:ascii="Calibri" w:hAnsi="Calibri" w:cs="Calibri"/>
          <w:sz w:val="20"/>
          <w:szCs w:val="20"/>
        </w:rPr>
      </w:pPr>
      <w:r w:rsidRPr="00B47343">
        <w:rPr>
          <w:rFonts w:ascii="Calibri" w:hAnsi="Calibri" w:cs="Calibri"/>
          <w:sz w:val="20"/>
          <w:szCs w:val="20"/>
        </w:rPr>
        <w:t>Full Address</w:t>
      </w:r>
      <w:r w:rsidRPr="00B47343">
        <w:rPr>
          <w:rFonts w:ascii="Calibri" w:hAnsi="Calibri" w:cs="Calibri"/>
          <w:sz w:val="20"/>
          <w:szCs w:val="20"/>
        </w:rPr>
        <w:tab/>
      </w:r>
      <w:r w:rsidRPr="00B47343">
        <w:rPr>
          <w:rFonts w:ascii="Calibri" w:hAnsi="Calibri" w:cs="Calibri"/>
          <w:sz w:val="20"/>
          <w:szCs w:val="20"/>
        </w:rPr>
        <w:tab/>
        <w:t>:</w:t>
      </w:r>
    </w:p>
    <w:p w:rsidR="00B47343" w:rsidRPr="00B47343" w:rsidRDefault="00B47343" w:rsidP="00B47343">
      <w:pPr>
        <w:spacing w:before="60" w:after="60" w:line="240" w:lineRule="auto"/>
        <w:ind w:right="533"/>
        <w:rPr>
          <w:rFonts w:ascii="Calibri" w:hAnsi="Calibri" w:cs="Calibri"/>
          <w:sz w:val="20"/>
          <w:szCs w:val="20"/>
        </w:rPr>
      </w:pPr>
      <w:r w:rsidRPr="00B47343">
        <w:rPr>
          <w:rFonts w:ascii="Calibri" w:hAnsi="Calibri" w:cs="Calibri"/>
          <w:sz w:val="20"/>
          <w:szCs w:val="20"/>
        </w:rPr>
        <w:t>Contact person</w:t>
      </w:r>
      <w:r w:rsidRPr="00B47343">
        <w:rPr>
          <w:rFonts w:ascii="Calibri" w:hAnsi="Calibri" w:cs="Calibri"/>
          <w:sz w:val="20"/>
          <w:szCs w:val="20"/>
        </w:rPr>
        <w:tab/>
      </w:r>
      <w:r w:rsidRPr="00B47343">
        <w:rPr>
          <w:rFonts w:ascii="Calibri" w:hAnsi="Calibri" w:cs="Calibri"/>
          <w:sz w:val="20"/>
          <w:szCs w:val="20"/>
        </w:rPr>
        <w:tab/>
      </w:r>
      <w:r w:rsidRPr="00B47343">
        <w:rPr>
          <w:rFonts w:ascii="Calibri" w:hAnsi="Calibri" w:cs="Calibri"/>
          <w:sz w:val="20"/>
          <w:szCs w:val="20"/>
        </w:rPr>
        <w:tab/>
        <w:t>:</w:t>
      </w:r>
    </w:p>
    <w:p w:rsidR="00B47343" w:rsidRPr="00B47343" w:rsidRDefault="00B47343" w:rsidP="00B47343">
      <w:pPr>
        <w:tabs>
          <w:tab w:val="left" w:pos="2880"/>
        </w:tabs>
        <w:spacing w:before="60" w:after="60" w:line="240" w:lineRule="auto"/>
        <w:ind w:right="533"/>
        <w:rPr>
          <w:rFonts w:ascii="Calibri" w:hAnsi="Calibri" w:cs="Calibri"/>
          <w:sz w:val="20"/>
          <w:szCs w:val="20"/>
        </w:rPr>
      </w:pPr>
      <w:r w:rsidRPr="00B47343">
        <w:rPr>
          <w:rFonts w:ascii="Calibri" w:hAnsi="Calibri" w:cs="Calibri"/>
          <w:sz w:val="20"/>
          <w:szCs w:val="20"/>
        </w:rPr>
        <w:t>Phone / Fax</w:t>
      </w:r>
      <w:r w:rsidRPr="00B47343">
        <w:rPr>
          <w:rFonts w:ascii="Calibri" w:hAnsi="Calibri" w:cs="Calibri"/>
          <w:sz w:val="20"/>
          <w:szCs w:val="20"/>
        </w:rPr>
        <w:tab/>
        <w:t>:</w:t>
      </w:r>
    </w:p>
    <w:p w:rsidR="00B47343" w:rsidRPr="00B47343" w:rsidRDefault="00B47343" w:rsidP="00B47343">
      <w:pPr>
        <w:spacing w:before="60" w:after="60" w:line="240" w:lineRule="auto"/>
        <w:ind w:right="533"/>
        <w:rPr>
          <w:rFonts w:ascii="Calibri" w:hAnsi="Calibri" w:cs="Calibri"/>
          <w:sz w:val="20"/>
          <w:szCs w:val="20"/>
        </w:rPr>
      </w:pPr>
      <w:r w:rsidRPr="00B47343">
        <w:rPr>
          <w:rFonts w:ascii="Calibri" w:hAnsi="Calibri" w:cs="Calibri"/>
          <w:sz w:val="20"/>
          <w:szCs w:val="20"/>
        </w:rPr>
        <w:t>Email id</w:t>
      </w:r>
      <w:r w:rsidRPr="00B47343">
        <w:rPr>
          <w:rFonts w:ascii="Calibri" w:hAnsi="Calibri" w:cs="Calibri"/>
          <w:sz w:val="20"/>
          <w:szCs w:val="20"/>
        </w:rPr>
        <w:tab/>
      </w:r>
      <w:r w:rsidRPr="00B47343">
        <w:rPr>
          <w:rFonts w:ascii="Calibri" w:hAnsi="Calibri" w:cs="Calibri"/>
          <w:sz w:val="20"/>
          <w:szCs w:val="20"/>
        </w:rPr>
        <w:tab/>
      </w:r>
      <w:r w:rsidRPr="00B47343">
        <w:rPr>
          <w:rFonts w:ascii="Calibri" w:hAnsi="Calibri" w:cs="Calibri"/>
          <w:sz w:val="20"/>
          <w:szCs w:val="20"/>
        </w:rPr>
        <w:tab/>
      </w:r>
      <w:r w:rsidRPr="00B47343">
        <w:rPr>
          <w:rFonts w:ascii="Calibri" w:hAnsi="Calibri" w:cs="Calibri"/>
          <w:sz w:val="20"/>
          <w:szCs w:val="20"/>
        </w:rPr>
        <w:tab/>
        <w:t>:</w:t>
      </w:r>
    </w:p>
    <w:p w:rsidR="00B47343" w:rsidRPr="00B47343" w:rsidRDefault="00B47343" w:rsidP="00B47343">
      <w:pPr>
        <w:spacing w:before="60" w:after="60" w:line="240" w:lineRule="auto"/>
        <w:ind w:right="533"/>
        <w:rPr>
          <w:rFonts w:ascii="Calibri" w:hAnsi="Calibri" w:cs="Calibri"/>
          <w:sz w:val="20"/>
          <w:szCs w:val="20"/>
        </w:rPr>
      </w:pPr>
      <w:r w:rsidRPr="00B47343">
        <w:rPr>
          <w:rFonts w:ascii="Calibri" w:hAnsi="Calibri" w:cs="Calibri"/>
          <w:sz w:val="20"/>
          <w:szCs w:val="20"/>
        </w:rPr>
        <w:t>Mobile No</w:t>
      </w:r>
      <w:r w:rsidRPr="00B47343">
        <w:rPr>
          <w:rFonts w:ascii="Calibri" w:hAnsi="Calibri" w:cs="Calibri"/>
          <w:sz w:val="20"/>
          <w:szCs w:val="20"/>
        </w:rPr>
        <w:tab/>
      </w:r>
      <w:r w:rsidRPr="00B47343">
        <w:rPr>
          <w:rFonts w:ascii="Calibri" w:hAnsi="Calibri" w:cs="Calibri"/>
          <w:sz w:val="20"/>
          <w:szCs w:val="20"/>
        </w:rPr>
        <w:tab/>
      </w:r>
      <w:r w:rsidRPr="00B47343">
        <w:rPr>
          <w:rFonts w:ascii="Calibri" w:hAnsi="Calibri" w:cs="Calibri"/>
          <w:sz w:val="20"/>
          <w:szCs w:val="20"/>
        </w:rPr>
        <w:tab/>
        <w:t>:</w:t>
      </w:r>
    </w:p>
    <w:tbl>
      <w:tblPr>
        <w:tblpPr w:leftFromText="180" w:rightFromText="180"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8"/>
        <w:gridCol w:w="2052"/>
      </w:tblGrid>
      <w:tr w:rsidR="00B47343" w:rsidRPr="00B47343" w:rsidTr="00B47343">
        <w:trPr>
          <w:trHeight w:hRule="exact" w:val="367"/>
        </w:trPr>
        <w:tc>
          <w:tcPr>
            <w:tcW w:w="900"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 xml:space="preserve">SL </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Description</w:t>
            </w:r>
          </w:p>
        </w:tc>
        <w:tc>
          <w:tcPr>
            <w:tcW w:w="2052"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108"/>
              <w:jc w:val="center"/>
              <w:rPr>
                <w:rFonts w:ascii="Calibri" w:hAnsi="Calibri" w:cs="Calibri"/>
                <w:sz w:val="20"/>
                <w:szCs w:val="20"/>
              </w:rPr>
            </w:pPr>
            <w:r w:rsidRPr="00B47343">
              <w:rPr>
                <w:rFonts w:ascii="Calibri" w:hAnsi="Calibri" w:cs="Calibri"/>
                <w:sz w:val="20"/>
                <w:szCs w:val="20"/>
              </w:rPr>
              <w:t>Contractor’s Acceptance/ Remarks</w:t>
            </w:r>
          </w:p>
        </w:tc>
      </w:tr>
      <w:tr w:rsidR="00B47343" w:rsidRPr="00B47343" w:rsidTr="00B47343">
        <w:trPr>
          <w:trHeight w:val="338"/>
        </w:trPr>
        <w:tc>
          <w:tcPr>
            <w:tcW w:w="900"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1</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PF CODE NO (If available or else to be taken before start of work)</w:t>
            </w:r>
          </w:p>
        </w:tc>
        <w:tc>
          <w:tcPr>
            <w:tcW w:w="2052"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p>
        </w:tc>
      </w:tr>
      <w:tr w:rsidR="00B47343" w:rsidRPr="00B47343" w:rsidTr="00B47343">
        <w:trPr>
          <w:trHeight w:val="203"/>
        </w:trPr>
        <w:tc>
          <w:tcPr>
            <w:tcW w:w="900"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2</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ESI CODE NO</w:t>
            </w:r>
          </w:p>
        </w:tc>
        <w:tc>
          <w:tcPr>
            <w:tcW w:w="2052"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p>
        </w:tc>
      </w:tr>
      <w:tr w:rsidR="00B47343" w:rsidRPr="00B47343" w:rsidTr="00A71F92">
        <w:trPr>
          <w:trHeight w:hRule="exact" w:val="647"/>
        </w:trPr>
        <w:tc>
          <w:tcPr>
            <w:tcW w:w="900"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3</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LABOUR LICENCE NO.  under section12 (1) of   R&amp;A 1970 &amp; Validity (either valid or under renewal should indicate)</w:t>
            </w:r>
          </w:p>
        </w:tc>
        <w:tc>
          <w:tcPr>
            <w:tcW w:w="2052"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p>
        </w:tc>
      </w:tr>
      <w:tr w:rsidR="00B47343" w:rsidRPr="00B47343" w:rsidTr="00B47343">
        <w:trPr>
          <w:trHeight w:val="70"/>
        </w:trPr>
        <w:tc>
          <w:tcPr>
            <w:tcW w:w="900"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4</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PAN No.</w:t>
            </w:r>
          </w:p>
        </w:tc>
        <w:tc>
          <w:tcPr>
            <w:tcW w:w="2052"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p>
        </w:tc>
      </w:tr>
      <w:tr w:rsidR="00B47343" w:rsidRPr="00B47343" w:rsidTr="00A71F92">
        <w:tc>
          <w:tcPr>
            <w:tcW w:w="900"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5</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Validity: 90 days from enquiry due date.</w:t>
            </w:r>
          </w:p>
        </w:tc>
        <w:tc>
          <w:tcPr>
            <w:tcW w:w="2052"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p>
        </w:tc>
      </w:tr>
      <w:tr w:rsidR="00B47343" w:rsidRPr="00B47343" w:rsidTr="00A71F92">
        <w:tc>
          <w:tcPr>
            <w:tcW w:w="900"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6</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Security Deposit clause: acceptance as per Annexure III, clause No. G (2)</w:t>
            </w:r>
          </w:p>
        </w:tc>
        <w:tc>
          <w:tcPr>
            <w:tcW w:w="2052"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p>
        </w:tc>
      </w:tr>
      <w:tr w:rsidR="00B47343" w:rsidRPr="00B47343" w:rsidTr="00A71F92">
        <w:tc>
          <w:tcPr>
            <w:tcW w:w="900"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7</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Taxes and duties : mention whether included and firm during contract period OR extra as applicable in Schedule for Rates Annexure II</w:t>
            </w:r>
          </w:p>
        </w:tc>
        <w:tc>
          <w:tcPr>
            <w:tcW w:w="2052"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p>
        </w:tc>
      </w:tr>
      <w:tr w:rsidR="00B47343" w:rsidRPr="00B47343" w:rsidTr="00A71F92">
        <w:trPr>
          <w:trHeight w:val="365"/>
        </w:trPr>
        <w:tc>
          <w:tcPr>
            <w:tcW w:w="900" w:type="dxa"/>
            <w:tcBorders>
              <w:top w:val="single" w:sz="4" w:space="0" w:color="auto"/>
              <w:left w:val="single" w:sz="4" w:space="0" w:color="auto"/>
              <w:bottom w:val="single" w:sz="4" w:space="0" w:color="auto"/>
              <w:right w:val="nil"/>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8</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PAYMENT TERMS:  as per clause No. clause no. 10 of tender enquiry (Annexure I)</w:t>
            </w:r>
          </w:p>
        </w:tc>
        <w:tc>
          <w:tcPr>
            <w:tcW w:w="2052" w:type="dxa"/>
            <w:tcBorders>
              <w:top w:val="single" w:sz="4" w:space="0" w:color="auto"/>
              <w:left w:val="nil"/>
              <w:bottom w:val="single" w:sz="4" w:space="0" w:color="auto"/>
              <w:right w:val="single" w:sz="4" w:space="0" w:color="auto"/>
            </w:tcBorders>
          </w:tcPr>
          <w:p w:rsidR="00B47343" w:rsidRPr="00B47343" w:rsidRDefault="00B47343" w:rsidP="00B47343">
            <w:pPr>
              <w:spacing w:before="120" w:after="120" w:line="240" w:lineRule="auto"/>
              <w:ind w:right="533"/>
              <w:jc w:val="both"/>
              <w:rPr>
                <w:rFonts w:ascii="Calibri" w:hAnsi="Calibri" w:cs="Calibri"/>
                <w:sz w:val="20"/>
                <w:szCs w:val="20"/>
              </w:rPr>
            </w:pPr>
          </w:p>
        </w:tc>
      </w:tr>
      <w:tr w:rsidR="00B47343" w:rsidRPr="00B47343" w:rsidTr="00A71F92">
        <w:trPr>
          <w:trHeight w:val="365"/>
        </w:trPr>
        <w:tc>
          <w:tcPr>
            <w:tcW w:w="900" w:type="dxa"/>
            <w:tcBorders>
              <w:top w:val="single" w:sz="4" w:space="0" w:color="auto"/>
              <w:left w:val="single" w:sz="4" w:space="0" w:color="auto"/>
              <w:bottom w:val="single" w:sz="4" w:space="0" w:color="auto"/>
              <w:right w:val="nil"/>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9</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Compensation of Delay: as per clause No. 9 of Annexure I</w:t>
            </w:r>
          </w:p>
        </w:tc>
        <w:tc>
          <w:tcPr>
            <w:tcW w:w="2052" w:type="dxa"/>
            <w:tcBorders>
              <w:top w:val="single" w:sz="4" w:space="0" w:color="auto"/>
              <w:left w:val="nil"/>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p>
        </w:tc>
      </w:tr>
      <w:tr w:rsidR="00B47343" w:rsidRPr="00B47343" w:rsidTr="00A71F92">
        <w:trPr>
          <w:trHeight w:val="365"/>
        </w:trPr>
        <w:tc>
          <w:tcPr>
            <w:tcW w:w="900" w:type="dxa"/>
            <w:tcBorders>
              <w:top w:val="single" w:sz="4" w:space="0" w:color="auto"/>
              <w:left w:val="single" w:sz="4" w:space="0" w:color="auto"/>
              <w:bottom w:val="single" w:sz="4" w:space="0" w:color="auto"/>
              <w:right w:val="nil"/>
            </w:tcBorders>
          </w:tcPr>
          <w:p w:rsidR="00B47343" w:rsidRPr="00B47343" w:rsidRDefault="00B47343" w:rsidP="00B47343">
            <w:pPr>
              <w:spacing w:before="120" w:after="120" w:line="240" w:lineRule="auto"/>
              <w:jc w:val="center"/>
              <w:rPr>
                <w:rFonts w:ascii="Calibri" w:hAnsi="Calibri" w:cs="Calibri"/>
                <w:sz w:val="20"/>
                <w:szCs w:val="20"/>
              </w:rPr>
            </w:pPr>
            <w:r w:rsidRPr="00B47343">
              <w:rPr>
                <w:rFonts w:ascii="Calibri" w:hAnsi="Calibri" w:cs="Calibri"/>
                <w:sz w:val="20"/>
                <w:szCs w:val="20"/>
              </w:rPr>
              <w:t>10</w:t>
            </w:r>
          </w:p>
        </w:tc>
        <w:tc>
          <w:tcPr>
            <w:tcW w:w="6408" w:type="dxa"/>
            <w:tcBorders>
              <w:top w:val="single" w:sz="4" w:space="0" w:color="auto"/>
              <w:left w:val="single" w:sz="4" w:space="0" w:color="auto"/>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r w:rsidRPr="00B47343">
              <w:rPr>
                <w:rFonts w:ascii="Calibri" w:hAnsi="Calibri" w:cs="Calibri"/>
                <w:sz w:val="20"/>
                <w:szCs w:val="20"/>
              </w:rPr>
              <w:t>GST TIN of bidder</w:t>
            </w:r>
          </w:p>
        </w:tc>
        <w:tc>
          <w:tcPr>
            <w:tcW w:w="2052" w:type="dxa"/>
            <w:tcBorders>
              <w:top w:val="single" w:sz="4" w:space="0" w:color="auto"/>
              <w:left w:val="nil"/>
              <w:bottom w:val="single" w:sz="4" w:space="0" w:color="auto"/>
              <w:right w:val="single" w:sz="4" w:space="0" w:color="auto"/>
            </w:tcBorders>
          </w:tcPr>
          <w:p w:rsidR="00B47343" w:rsidRPr="00B47343" w:rsidRDefault="00B47343" w:rsidP="00B47343">
            <w:pPr>
              <w:spacing w:before="120" w:after="120" w:line="240" w:lineRule="auto"/>
              <w:ind w:left="360" w:right="533"/>
              <w:jc w:val="both"/>
              <w:rPr>
                <w:rFonts w:ascii="Calibri" w:hAnsi="Calibri" w:cs="Calibri"/>
                <w:sz w:val="20"/>
                <w:szCs w:val="20"/>
              </w:rPr>
            </w:pPr>
          </w:p>
        </w:tc>
      </w:tr>
    </w:tbl>
    <w:p w:rsidR="00B47343" w:rsidRPr="00B47343" w:rsidRDefault="00B47343" w:rsidP="00B47343">
      <w:pPr>
        <w:spacing w:before="120" w:after="120" w:line="240" w:lineRule="auto"/>
        <w:ind w:left="360" w:right="533"/>
        <w:rPr>
          <w:rFonts w:ascii="Calibri" w:hAnsi="Calibri" w:cs="Calibri"/>
          <w:sz w:val="20"/>
          <w:szCs w:val="20"/>
        </w:rPr>
      </w:pPr>
    </w:p>
    <w:p w:rsidR="00B47343" w:rsidRPr="00B47343" w:rsidRDefault="00B47343" w:rsidP="00B47343">
      <w:pPr>
        <w:tabs>
          <w:tab w:val="left" w:pos="0"/>
          <w:tab w:val="left" w:pos="720"/>
          <w:tab w:val="left" w:pos="3060"/>
          <w:tab w:val="left" w:pos="3960"/>
          <w:tab w:val="left" w:pos="4500"/>
        </w:tabs>
        <w:spacing w:before="120" w:after="120" w:line="240" w:lineRule="auto"/>
        <w:ind w:left="360" w:right="533" w:hanging="720"/>
        <w:jc w:val="right"/>
        <w:rPr>
          <w:rFonts w:ascii="Calibri" w:hAnsi="Calibri" w:cs="Calibri"/>
          <w:sz w:val="20"/>
          <w:szCs w:val="20"/>
        </w:rPr>
      </w:pPr>
      <w:r w:rsidRPr="00B47343">
        <w:rPr>
          <w:rFonts w:ascii="Calibri" w:hAnsi="Calibri" w:cs="Calibri"/>
          <w:b/>
          <w:bCs/>
          <w:sz w:val="20"/>
          <w:szCs w:val="20"/>
        </w:rPr>
        <w:t xml:space="preserve"> (Signature &amp; Seal of Contractor &amp; Date)</w:t>
      </w:r>
      <w:r w:rsidRPr="00B47343">
        <w:rPr>
          <w:rFonts w:ascii="Calibri" w:hAnsi="Calibri" w:cs="Calibri"/>
          <w:sz w:val="20"/>
          <w:szCs w:val="20"/>
        </w:rPr>
        <w:br w:type="page"/>
      </w:r>
    </w:p>
    <w:p w:rsidR="00B47343" w:rsidRPr="004D2EEA" w:rsidRDefault="00B47343" w:rsidP="00B47343">
      <w:pPr>
        <w:tabs>
          <w:tab w:val="left" w:pos="0"/>
          <w:tab w:val="left" w:pos="720"/>
          <w:tab w:val="left" w:pos="3060"/>
          <w:tab w:val="left" w:pos="3960"/>
          <w:tab w:val="left" w:pos="4500"/>
        </w:tabs>
        <w:spacing w:before="120" w:after="120" w:line="360" w:lineRule="auto"/>
        <w:ind w:left="360" w:right="533" w:hanging="720"/>
        <w:jc w:val="center"/>
        <w:rPr>
          <w:rFonts w:ascii="Calibri" w:hAnsi="Calibri" w:cs="Calibri"/>
          <w:b/>
          <w:bCs/>
          <w:sz w:val="20"/>
          <w:szCs w:val="20"/>
          <w:u w:val="single"/>
        </w:rPr>
      </w:pPr>
      <w:r w:rsidRPr="004D2EEA">
        <w:rPr>
          <w:rFonts w:ascii="Calibri" w:hAnsi="Calibri" w:cs="Calibri"/>
          <w:b/>
          <w:bCs/>
          <w:sz w:val="20"/>
          <w:szCs w:val="20"/>
          <w:u w:val="single"/>
        </w:rPr>
        <w:lastRenderedPageBreak/>
        <w:t>TENDERING PROCEDURE</w:t>
      </w:r>
    </w:p>
    <w:p w:rsidR="00B47343" w:rsidRPr="00497993" w:rsidRDefault="00B47343" w:rsidP="008A2F00">
      <w:pPr>
        <w:tabs>
          <w:tab w:val="left" w:pos="0"/>
          <w:tab w:val="left" w:pos="10080"/>
        </w:tabs>
        <w:spacing w:after="0" w:line="240" w:lineRule="auto"/>
        <w:ind w:left="360" w:right="-720"/>
        <w:rPr>
          <w:rFonts w:ascii="Calibri" w:hAnsi="Calibri" w:cs="Calibri"/>
          <w:b/>
          <w:bCs/>
          <w:sz w:val="20"/>
          <w:szCs w:val="20"/>
        </w:rPr>
      </w:pPr>
      <w:r w:rsidRPr="004D2EEA">
        <w:rPr>
          <w:rFonts w:ascii="Calibri" w:hAnsi="Calibri" w:cs="Calibri"/>
          <w:sz w:val="20"/>
          <w:szCs w:val="20"/>
        </w:rPr>
        <w:t xml:space="preserve">Tenders may be dropped before the due date &amp; Time in the </w:t>
      </w:r>
      <w:r w:rsidRPr="004D2EEA">
        <w:rPr>
          <w:rFonts w:ascii="Calibri" w:hAnsi="Calibri" w:cs="Calibri"/>
          <w:b/>
          <w:sz w:val="20"/>
          <w:szCs w:val="20"/>
        </w:rPr>
        <w:t>Works Tender Box</w:t>
      </w:r>
      <w:r w:rsidRPr="004D2EEA">
        <w:rPr>
          <w:rFonts w:ascii="Calibri" w:hAnsi="Calibri" w:cs="Calibri"/>
          <w:sz w:val="20"/>
          <w:szCs w:val="20"/>
        </w:rPr>
        <w:t xml:space="preserve"> (</w:t>
      </w:r>
      <w:r w:rsidRPr="004D2EEA">
        <w:rPr>
          <w:rFonts w:ascii="Calibri" w:hAnsi="Calibri" w:cs="Calibri"/>
          <w:bCs/>
          <w:sz w:val="20"/>
          <w:szCs w:val="20"/>
        </w:rPr>
        <w:t>Tender Room, ADM Building, Ground Floor</w:t>
      </w:r>
      <w:r w:rsidRPr="004D2EEA">
        <w:rPr>
          <w:rFonts w:ascii="Calibri" w:hAnsi="Calibri" w:cs="Calibri"/>
          <w:sz w:val="20"/>
          <w:szCs w:val="20"/>
        </w:rPr>
        <w:t xml:space="preserve"> of BHEL, Bhopal – 462021 or </w:t>
      </w:r>
      <w:r w:rsidRPr="00497993">
        <w:rPr>
          <w:rFonts w:ascii="Calibri" w:hAnsi="Calibri" w:cs="Calibri"/>
          <w:b/>
          <w:bCs/>
          <w:sz w:val="20"/>
          <w:szCs w:val="20"/>
        </w:rPr>
        <w:t xml:space="preserve">may be sent by </w:t>
      </w:r>
      <w:r w:rsidR="005657F0" w:rsidRPr="00497993">
        <w:rPr>
          <w:rFonts w:ascii="Calibri" w:hAnsi="Calibri" w:cs="Calibri"/>
          <w:b/>
          <w:bCs/>
          <w:sz w:val="20"/>
          <w:szCs w:val="20"/>
        </w:rPr>
        <w:t>e-mails as described in point 3</w:t>
      </w:r>
      <w:r w:rsidRPr="00497993">
        <w:rPr>
          <w:rFonts w:ascii="Calibri" w:hAnsi="Calibri" w:cs="Calibri"/>
          <w:b/>
          <w:bCs/>
          <w:sz w:val="20"/>
          <w:szCs w:val="20"/>
        </w:rPr>
        <w:t>.</w:t>
      </w:r>
    </w:p>
    <w:p w:rsidR="00B47343" w:rsidRPr="004D2EEA" w:rsidRDefault="00B47343" w:rsidP="008A2F00">
      <w:pPr>
        <w:tabs>
          <w:tab w:val="left" w:pos="0"/>
          <w:tab w:val="left" w:pos="10080"/>
        </w:tabs>
        <w:spacing w:after="0" w:line="240" w:lineRule="auto"/>
        <w:ind w:left="360"/>
        <w:rPr>
          <w:rFonts w:ascii="Calibri" w:hAnsi="Calibri" w:cs="Calibri"/>
          <w:b/>
          <w:bCs/>
          <w:sz w:val="20"/>
          <w:szCs w:val="20"/>
        </w:rPr>
      </w:pPr>
      <w:r w:rsidRPr="004D2EEA">
        <w:rPr>
          <w:rFonts w:ascii="Calibri" w:hAnsi="Calibri" w:cs="Calibri"/>
          <w:b/>
          <w:bCs/>
          <w:sz w:val="20"/>
          <w:szCs w:val="20"/>
        </w:rPr>
        <w:t>The bids shall be submitted in two parts.</w:t>
      </w:r>
    </w:p>
    <w:p w:rsidR="00B47343" w:rsidRPr="004D2EEA" w:rsidRDefault="00B47343" w:rsidP="00B47343">
      <w:pPr>
        <w:tabs>
          <w:tab w:val="left" w:pos="0"/>
          <w:tab w:val="left" w:pos="720"/>
          <w:tab w:val="left" w:pos="10080"/>
        </w:tabs>
        <w:spacing w:before="120" w:after="120" w:line="240" w:lineRule="auto"/>
        <w:ind w:left="360" w:hanging="720"/>
        <w:rPr>
          <w:rFonts w:ascii="Calibri" w:hAnsi="Calibri" w:cs="Calibri"/>
          <w:b/>
          <w:bCs/>
          <w:sz w:val="20"/>
          <w:szCs w:val="20"/>
        </w:rPr>
      </w:pPr>
      <w:r w:rsidRPr="004D2EEA">
        <w:rPr>
          <w:rFonts w:ascii="Calibri" w:hAnsi="Calibri" w:cs="Calibri"/>
          <w:b/>
          <w:bCs/>
          <w:sz w:val="20"/>
          <w:szCs w:val="20"/>
        </w:rPr>
        <w:t xml:space="preserve"> </w:t>
      </w:r>
      <w:r w:rsidRPr="004D2EEA">
        <w:rPr>
          <w:rFonts w:ascii="Calibri" w:hAnsi="Calibri" w:cs="Calibri"/>
          <w:b/>
          <w:bCs/>
          <w:sz w:val="20"/>
          <w:szCs w:val="20"/>
        </w:rPr>
        <w:tab/>
      </w:r>
      <w:r w:rsidRPr="004D2EEA">
        <w:rPr>
          <w:rFonts w:ascii="Calibri" w:hAnsi="Calibri" w:cs="Calibri"/>
          <w:b/>
          <w:bCs/>
          <w:sz w:val="20"/>
          <w:szCs w:val="20"/>
        </w:rPr>
        <w:tab/>
        <w:t xml:space="preserve">I) Techno-commercial bid (Part – 1).      </w:t>
      </w:r>
    </w:p>
    <w:p w:rsidR="00B47343" w:rsidRPr="004D2EEA" w:rsidRDefault="00B47343" w:rsidP="00B47343">
      <w:pPr>
        <w:tabs>
          <w:tab w:val="left" w:pos="0"/>
          <w:tab w:val="left" w:pos="720"/>
          <w:tab w:val="left" w:pos="10080"/>
        </w:tabs>
        <w:spacing w:before="120" w:after="120" w:line="240" w:lineRule="auto"/>
        <w:ind w:left="360" w:hanging="720"/>
        <w:rPr>
          <w:rFonts w:ascii="Calibri" w:hAnsi="Calibri" w:cs="Calibri"/>
          <w:b/>
          <w:bCs/>
          <w:sz w:val="20"/>
          <w:szCs w:val="20"/>
        </w:rPr>
      </w:pPr>
      <w:r w:rsidRPr="004D2EEA">
        <w:rPr>
          <w:rFonts w:ascii="Calibri" w:hAnsi="Calibri" w:cs="Calibri"/>
          <w:b/>
          <w:bCs/>
          <w:sz w:val="20"/>
          <w:szCs w:val="20"/>
        </w:rPr>
        <w:tab/>
      </w:r>
      <w:r w:rsidRPr="004D2EEA">
        <w:rPr>
          <w:rFonts w:ascii="Calibri" w:hAnsi="Calibri" w:cs="Calibri"/>
          <w:b/>
          <w:bCs/>
          <w:sz w:val="20"/>
          <w:szCs w:val="20"/>
        </w:rPr>
        <w:tab/>
        <w:t xml:space="preserve">II). Price   Bid (Part – 2).   </w:t>
      </w:r>
    </w:p>
    <w:p w:rsidR="00B47343" w:rsidRPr="004D2EEA" w:rsidRDefault="00B47343" w:rsidP="00B47343">
      <w:pPr>
        <w:tabs>
          <w:tab w:val="left" w:pos="0"/>
          <w:tab w:val="left" w:pos="720"/>
          <w:tab w:val="left" w:pos="10080"/>
        </w:tabs>
        <w:spacing w:before="120" w:after="120" w:line="360" w:lineRule="auto"/>
        <w:ind w:left="360" w:hanging="720"/>
        <w:jc w:val="both"/>
        <w:rPr>
          <w:rFonts w:ascii="Calibri" w:hAnsi="Calibri" w:cs="Calibri"/>
          <w:sz w:val="20"/>
          <w:szCs w:val="20"/>
        </w:rPr>
      </w:pPr>
      <w:r w:rsidRPr="004D2EEA">
        <w:rPr>
          <w:rFonts w:ascii="Calibri" w:hAnsi="Calibri" w:cs="Calibri"/>
          <w:sz w:val="20"/>
          <w:szCs w:val="20"/>
        </w:rPr>
        <w:t>1.0</w:t>
      </w:r>
      <w:r w:rsidRPr="004D2EEA">
        <w:rPr>
          <w:rFonts w:ascii="Calibri" w:hAnsi="Calibri" w:cs="Calibri"/>
          <w:sz w:val="20"/>
          <w:szCs w:val="20"/>
        </w:rPr>
        <w:tab/>
      </w:r>
      <w:r w:rsidRPr="004D2EEA">
        <w:rPr>
          <w:rFonts w:ascii="Calibri" w:hAnsi="Calibri" w:cs="Calibri"/>
          <w:sz w:val="20"/>
          <w:szCs w:val="20"/>
        </w:rPr>
        <w:tab/>
        <w:t xml:space="preserve">Techno-commercial Bid </w:t>
      </w:r>
      <w:r w:rsidRPr="004D2EEA">
        <w:rPr>
          <w:rFonts w:ascii="Calibri" w:hAnsi="Calibri" w:cs="Calibri"/>
          <w:b/>
          <w:bCs/>
          <w:sz w:val="20"/>
          <w:szCs w:val="20"/>
        </w:rPr>
        <w:t>(Part – 1):</w:t>
      </w:r>
      <w:r w:rsidRPr="004D2EEA">
        <w:rPr>
          <w:rFonts w:ascii="Calibri" w:hAnsi="Calibri" w:cs="Calibri"/>
          <w:sz w:val="20"/>
          <w:szCs w:val="20"/>
        </w:rPr>
        <w:t xml:space="preserve">  The </w:t>
      </w:r>
      <w:r w:rsidRPr="004D2EEA">
        <w:rPr>
          <w:rFonts w:ascii="Calibri" w:hAnsi="Calibri" w:cs="Calibri"/>
          <w:sz w:val="20"/>
          <w:szCs w:val="20"/>
          <w:u w:val="single"/>
        </w:rPr>
        <w:t>first envelope</w:t>
      </w:r>
      <w:r w:rsidRPr="004D2EEA">
        <w:rPr>
          <w:rFonts w:ascii="Calibri" w:hAnsi="Calibri" w:cs="Calibri"/>
          <w:sz w:val="20"/>
          <w:szCs w:val="20"/>
        </w:rPr>
        <w:t xml:space="preserve"> shall contain the Techno-commercial Bid as per the enclosed technical bid pro-forma with relevant documents like copies of ESI, PF code, </w:t>
      </w:r>
      <w:proofErr w:type="spellStart"/>
      <w:r w:rsidRPr="004D2EEA">
        <w:rPr>
          <w:rFonts w:ascii="Calibri" w:hAnsi="Calibri" w:cs="Calibri"/>
          <w:sz w:val="20"/>
          <w:szCs w:val="20"/>
        </w:rPr>
        <w:t>Labour</w:t>
      </w:r>
      <w:proofErr w:type="spellEnd"/>
      <w:r w:rsidRPr="004D2EEA">
        <w:rPr>
          <w:rFonts w:ascii="Calibri" w:hAnsi="Calibri" w:cs="Calibri"/>
          <w:sz w:val="20"/>
          <w:szCs w:val="20"/>
        </w:rPr>
        <w:t xml:space="preserve"> license, PAN No., EMD, </w:t>
      </w:r>
      <w:proofErr w:type="gramStart"/>
      <w:r w:rsidRPr="004D2EEA">
        <w:rPr>
          <w:rFonts w:ascii="Calibri" w:hAnsi="Calibri" w:cs="Calibri"/>
          <w:sz w:val="20"/>
          <w:szCs w:val="20"/>
        </w:rPr>
        <w:t>Documents</w:t>
      </w:r>
      <w:proofErr w:type="gramEnd"/>
      <w:r w:rsidRPr="004D2EEA">
        <w:rPr>
          <w:rFonts w:ascii="Calibri" w:hAnsi="Calibri" w:cs="Calibri"/>
          <w:sz w:val="20"/>
          <w:szCs w:val="20"/>
        </w:rPr>
        <w:t xml:space="preserve"> for fulfilling qualifying criteria along with all relevant papers</w:t>
      </w:r>
      <w:r w:rsidRPr="004D2EEA">
        <w:rPr>
          <w:rFonts w:ascii="Calibri" w:eastAsia="Batang" w:hAnsi="Calibri" w:cs="Calibri"/>
          <w:sz w:val="20"/>
          <w:szCs w:val="20"/>
        </w:rPr>
        <w:t xml:space="preserve">. </w:t>
      </w:r>
      <w:proofErr w:type="gramStart"/>
      <w:r w:rsidRPr="004D2EEA">
        <w:rPr>
          <w:rFonts w:ascii="Calibri" w:eastAsia="Batang" w:hAnsi="Calibri" w:cs="Calibri"/>
          <w:sz w:val="20"/>
          <w:szCs w:val="20"/>
        </w:rPr>
        <w:t>T</w:t>
      </w:r>
      <w:r w:rsidRPr="004D2EEA">
        <w:rPr>
          <w:rFonts w:ascii="Calibri" w:hAnsi="Calibri" w:cs="Calibri"/>
          <w:sz w:val="20"/>
          <w:szCs w:val="20"/>
        </w:rPr>
        <w:t>he envelop</w:t>
      </w:r>
      <w:proofErr w:type="gramEnd"/>
      <w:r w:rsidRPr="004D2EEA">
        <w:rPr>
          <w:rFonts w:ascii="Calibri" w:hAnsi="Calibri" w:cs="Calibri"/>
          <w:sz w:val="20"/>
          <w:szCs w:val="20"/>
        </w:rPr>
        <w:t xml:space="preserve"> shall be super scribed “Techno-commercial bid </w:t>
      </w:r>
      <w:proofErr w:type="spellStart"/>
      <w:r w:rsidRPr="004D2EEA">
        <w:rPr>
          <w:rFonts w:ascii="Calibri" w:hAnsi="Calibri" w:cs="Calibri"/>
          <w:sz w:val="20"/>
          <w:szCs w:val="20"/>
        </w:rPr>
        <w:t>Enq</w:t>
      </w:r>
      <w:proofErr w:type="spellEnd"/>
      <w:r w:rsidRPr="004D2EEA">
        <w:rPr>
          <w:rFonts w:ascii="Calibri" w:hAnsi="Calibri" w:cs="Calibri"/>
          <w:sz w:val="20"/>
          <w:szCs w:val="20"/>
        </w:rPr>
        <w:t>. No. … (Name of work)”…………………………….</w:t>
      </w:r>
    </w:p>
    <w:p w:rsidR="00B47343" w:rsidRPr="004D2EEA" w:rsidRDefault="00B47343" w:rsidP="00B47343">
      <w:pPr>
        <w:tabs>
          <w:tab w:val="left" w:pos="0"/>
          <w:tab w:val="left" w:pos="720"/>
          <w:tab w:val="left" w:pos="10080"/>
        </w:tabs>
        <w:spacing w:before="120" w:after="120" w:line="360" w:lineRule="auto"/>
        <w:ind w:left="360" w:hanging="720"/>
        <w:jc w:val="both"/>
        <w:rPr>
          <w:rFonts w:ascii="Calibri" w:hAnsi="Calibri" w:cs="Calibri"/>
          <w:color w:val="FF0000"/>
          <w:sz w:val="20"/>
          <w:szCs w:val="20"/>
        </w:rPr>
      </w:pPr>
      <w:r w:rsidRPr="004D2EEA">
        <w:rPr>
          <w:rFonts w:ascii="Calibri" w:hAnsi="Calibri" w:cs="Calibri"/>
          <w:bCs/>
          <w:sz w:val="20"/>
          <w:szCs w:val="20"/>
        </w:rPr>
        <w:t>2.0</w:t>
      </w:r>
      <w:r w:rsidRPr="004D2EEA">
        <w:rPr>
          <w:rFonts w:ascii="Calibri" w:hAnsi="Calibri" w:cs="Calibri"/>
          <w:b/>
          <w:bCs/>
          <w:sz w:val="20"/>
          <w:szCs w:val="20"/>
        </w:rPr>
        <w:tab/>
      </w:r>
      <w:r w:rsidRPr="004D2EEA">
        <w:rPr>
          <w:rFonts w:ascii="Calibri" w:hAnsi="Calibri" w:cs="Calibri"/>
          <w:b/>
          <w:bCs/>
          <w:sz w:val="20"/>
          <w:szCs w:val="20"/>
        </w:rPr>
        <w:tab/>
      </w:r>
      <w:r w:rsidRPr="004D2EEA">
        <w:rPr>
          <w:rFonts w:ascii="Calibri" w:hAnsi="Calibri" w:cs="Calibri"/>
          <w:sz w:val="20"/>
          <w:szCs w:val="20"/>
        </w:rPr>
        <w:t xml:space="preserve">The </w:t>
      </w:r>
      <w:r w:rsidRPr="004D2EEA">
        <w:rPr>
          <w:rFonts w:ascii="Calibri" w:hAnsi="Calibri" w:cs="Calibri"/>
          <w:b/>
          <w:bCs/>
          <w:sz w:val="20"/>
          <w:szCs w:val="20"/>
          <w:u w:val="single"/>
        </w:rPr>
        <w:t xml:space="preserve">Second envelope </w:t>
      </w:r>
      <w:r w:rsidRPr="004D2EEA">
        <w:rPr>
          <w:rFonts w:ascii="Calibri" w:hAnsi="Calibri" w:cs="Calibri"/>
          <w:sz w:val="20"/>
          <w:szCs w:val="20"/>
        </w:rPr>
        <w:t>shall contain only the price bid to be quoted in Schedule of Rates (Annexure ‘II’) any other information in the price bid other than quoted price shall not be considered and the quotation is likely to be rejected.  Price bid document shall be signed by the tenderer at the bottom of the page. The envelope shall be sealed and super scribed “Price Bid -----------    (name of work)”.</w:t>
      </w:r>
    </w:p>
    <w:p w:rsidR="00B47343" w:rsidRPr="004D2EEA" w:rsidRDefault="00B47343" w:rsidP="00B47343">
      <w:pPr>
        <w:tabs>
          <w:tab w:val="left" w:pos="10080"/>
        </w:tabs>
        <w:spacing w:before="120" w:after="120" w:line="360" w:lineRule="auto"/>
        <w:ind w:left="360" w:hanging="720"/>
        <w:jc w:val="both"/>
        <w:rPr>
          <w:rFonts w:ascii="Calibri" w:hAnsi="Calibri" w:cs="Calibri"/>
          <w:sz w:val="20"/>
          <w:szCs w:val="20"/>
        </w:rPr>
      </w:pPr>
      <w:r w:rsidRPr="004D2EEA">
        <w:rPr>
          <w:rFonts w:ascii="Calibri" w:hAnsi="Calibri" w:cs="Calibri"/>
          <w:sz w:val="20"/>
          <w:szCs w:val="20"/>
        </w:rPr>
        <w:t>3.0</w:t>
      </w:r>
      <w:r w:rsidRPr="004D2EEA">
        <w:rPr>
          <w:rFonts w:ascii="Calibri" w:hAnsi="Calibri" w:cs="Calibri"/>
          <w:sz w:val="20"/>
          <w:szCs w:val="20"/>
        </w:rPr>
        <w:tab/>
        <w:t xml:space="preserve">Both the above two envelopes shall be kept in another sealed cover. The cover shall be super-scribed with “Quotation for -------- (name of work)” and shall be addressed to </w:t>
      </w:r>
      <w:r w:rsidRPr="004D2EEA">
        <w:rPr>
          <w:rFonts w:ascii="Calibri" w:hAnsi="Calibri" w:cs="Calibri"/>
          <w:b/>
          <w:bCs/>
          <w:sz w:val="20"/>
          <w:szCs w:val="20"/>
        </w:rPr>
        <w:t xml:space="preserve">Sr. Engineer (CMX) and drop to Tender Room ADM Building, Ground Floor of BHEL, Bhopal – 462021 to </w:t>
      </w:r>
      <w:r w:rsidR="005657F0">
        <w:rPr>
          <w:rFonts w:ascii="Calibri" w:hAnsi="Calibri" w:cs="Calibri"/>
          <w:b/>
          <w:bCs/>
          <w:sz w:val="20"/>
          <w:szCs w:val="20"/>
        </w:rPr>
        <w:t>reach on or before 25/05</w:t>
      </w:r>
      <w:r w:rsidRPr="004D2EEA">
        <w:rPr>
          <w:rFonts w:ascii="Calibri" w:hAnsi="Calibri" w:cs="Calibri"/>
          <w:b/>
          <w:bCs/>
          <w:sz w:val="20"/>
          <w:szCs w:val="20"/>
        </w:rPr>
        <w:t xml:space="preserve">/2020 by 11.00 </w:t>
      </w:r>
      <w:proofErr w:type="spellStart"/>
      <w:r w:rsidRPr="004D2EEA">
        <w:rPr>
          <w:rFonts w:ascii="Calibri" w:hAnsi="Calibri" w:cs="Calibri"/>
          <w:b/>
          <w:bCs/>
          <w:sz w:val="20"/>
          <w:szCs w:val="20"/>
        </w:rPr>
        <w:t>hrs</w:t>
      </w:r>
      <w:proofErr w:type="spellEnd"/>
      <w:r w:rsidRPr="004D2EEA">
        <w:rPr>
          <w:rFonts w:ascii="Calibri" w:hAnsi="Calibri" w:cs="Calibri"/>
          <w:sz w:val="20"/>
          <w:szCs w:val="20"/>
        </w:rPr>
        <w:t xml:space="preserve"> on due date and it should also contain Tenderer address, Tender No.&amp; due date. </w:t>
      </w:r>
    </w:p>
    <w:p w:rsidR="00B47343" w:rsidRDefault="00B47343" w:rsidP="008A2F00">
      <w:pPr>
        <w:tabs>
          <w:tab w:val="left" w:pos="10080"/>
        </w:tabs>
        <w:spacing w:before="120" w:after="120" w:line="240" w:lineRule="auto"/>
        <w:ind w:left="360" w:hanging="720"/>
        <w:jc w:val="both"/>
        <w:rPr>
          <w:sz w:val="20"/>
          <w:szCs w:val="20"/>
        </w:rPr>
      </w:pPr>
      <w:r w:rsidRPr="005657F0">
        <w:rPr>
          <w:rFonts w:ascii="Calibri" w:hAnsi="Calibri" w:cs="Calibri"/>
          <w:b/>
          <w:bCs/>
          <w:sz w:val="20"/>
          <w:szCs w:val="20"/>
        </w:rPr>
        <w:t xml:space="preserve">             </w:t>
      </w:r>
      <w:r w:rsidR="005657F0" w:rsidRPr="005657F0">
        <w:rPr>
          <w:rFonts w:ascii="Calibri" w:hAnsi="Calibri" w:cs="Calibri"/>
          <w:b/>
          <w:bCs/>
          <w:sz w:val="20"/>
          <w:szCs w:val="20"/>
        </w:rPr>
        <w:t xml:space="preserve">  Online Bid</w:t>
      </w:r>
      <w:r w:rsidR="005657F0">
        <w:rPr>
          <w:rFonts w:ascii="Calibri" w:hAnsi="Calibri" w:cs="Calibri"/>
          <w:sz w:val="20"/>
          <w:szCs w:val="20"/>
        </w:rPr>
        <w:t>:</w:t>
      </w:r>
      <w:r w:rsidRPr="005657F0">
        <w:rPr>
          <w:rFonts w:ascii="Calibri" w:hAnsi="Calibri" w:cs="Calibri"/>
          <w:sz w:val="20"/>
          <w:szCs w:val="20"/>
        </w:rPr>
        <w:t xml:space="preserve"> </w:t>
      </w:r>
      <w:r w:rsidRPr="005657F0">
        <w:rPr>
          <w:sz w:val="20"/>
          <w:szCs w:val="20"/>
        </w:rPr>
        <w:t>Bids may also be submitted through email</w:t>
      </w:r>
      <w:r w:rsidR="005657F0">
        <w:rPr>
          <w:sz w:val="20"/>
          <w:szCs w:val="20"/>
        </w:rPr>
        <w:t xml:space="preserve"> on </w:t>
      </w:r>
      <w:r w:rsidR="005657F0" w:rsidRPr="005657F0">
        <w:rPr>
          <w:sz w:val="20"/>
          <w:szCs w:val="20"/>
        </w:rPr>
        <w:t xml:space="preserve">email ID </w:t>
      </w:r>
      <w:hyperlink r:id="rId8" w:history="1">
        <w:r w:rsidR="005657F0" w:rsidRPr="00774E6B">
          <w:rPr>
            <w:rStyle w:val="Hyperlink"/>
            <w:b/>
            <w:sz w:val="20"/>
            <w:szCs w:val="20"/>
          </w:rPr>
          <w:t>mmtender.bpl@bhel.in</w:t>
        </w:r>
      </w:hyperlink>
      <w:r w:rsidR="005657F0">
        <w:rPr>
          <w:b/>
          <w:sz w:val="20"/>
          <w:szCs w:val="20"/>
        </w:rPr>
        <w:t xml:space="preserve"> </w:t>
      </w:r>
      <w:r w:rsidRPr="005657F0">
        <w:rPr>
          <w:sz w:val="20"/>
          <w:szCs w:val="20"/>
        </w:rPr>
        <w:t xml:space="preserve"> and shall be posted with due allowance for any delay. Bids shall be submitted latest by 11:00 Hrs. of the due date. Bids received after the Due Date and Time shall be rejected. Two separate mails (one for techno-commercial bid including all relevant documents and annexures and second for Price Bid) should be sent to email ID </w:t>
      </w:r>
      <w:r w:rsidRPr="005657F0">
        <w:rPr>
          <w:b/>
          <w:sz w:val="20"/>
          <w:szCs w:val="20"/>
        </w:rPr>
        <w:t>mmtender.bpl@bhel.in</w:t>
      </w:r>
      <w:r w:rsidRPr="005657F0">
        <w:rPr>
          <w:sz w:val="20"/>
          <w:szCs w:val="20"/>
        </w:rPr>
        <w:t xml:space="preserve"> only.</w:t>
      </w:r>
      <w:r w:rsidR="005657F0">
        <w:rPr>
          <w:sz w:val="20"/>
          <w:szCs w:val="20"/>
        </w:rPr>
        <w:t xml:space="preserve"> The e-mail shall be clearly mentioned as “Techno Commercial Bid for Enquiry No. </w:t>
      </w:r>
      <w:proofErr w:type="gramStart"/>
      <w:r w:rsidR="005657F0">
        <w:rPr>
          <w:sz w:val="20"/>
          <w:szCs w:val="20"/>
        </w:rPr>
        <w:t>WEX/CMX/CRN/1920/EN/02</w:t>
      </w:r>
      <w:r w:rsidR="004F463A">
        <w:rPr>
          <w:sz w:val="20"/>
          <w:szCs w:val="20"/>
        </w:rPr>
        <w:t>R</w:t>
      </w:r>
      <w:r w:rsidR="005657F0">
        <w:rPr>
          <w:sz w:val="20"/>
          <w:szCs w:val="20"/>
        </w:rPr>
        <w:t>”and name of work………” for Techno Commercial Bid and “Price Bid for Enquiry No.</w:t>
      </w:r>
      <w:proofErr w:type="gramEnd"/>
      <w:r w:rsidR="005657F0">
        <w:rPr>
          <w:sz w:val="20"/>
          <w:szCs w:val="20"/>
        </w:rPr>
        <w:t xml:space="preserve"> </w:t>
      </w:r>
      <w:proofErr w:type="gramStart"/>
      <w:r w:rsidR="005657F0">
        <w:rPr>
          <w:sz w:val="20"/>
          <w:szCs w:val="20"/>
        </w:rPr>
        <w:t>WEX/CMX/CRN/1920/EN/02</w:t>
      </w:r>
      <w:r w:rsidR="004F463A">
        <w:rPr>
          <w:sz w:val="20"/>
          <w:szCs w:val="20"/>
        </w:rPr>
        <w:t>R</w:t>
      </w:r>
      <w:r w:rsidR="005657F0">
        <w:rPr>
          <w:sz w:val="20"/>
          <w:szCs w:val="20"/>
        </w:rPr>
        <w:t>”and name of work………” for Price Bid</w:t>
      </w:r>
      <w:r w:rsidR="00497993">
        <w:rPr>
          <w:sz w:val="20"/>
          <w:szCs w:val="20"/>
        </w:rPr>
        <w:t>.</w:t>
      </w:r>
      <w:proofErr w:type="gramEnd"/>
      <w:r w:rsidR="005657F0">
        <w:rPr>
          <w:sz w:val="20"/>
          <w:szCs w:val="20"/>
        </w:rPr>
        <w:t xml:space="preserve"> </w:t>
      </w:r>
      <w:r w:rsidRPr="005657F0">
        <w:rPr>
          <w:sz w:val="20"/>
          <w:szCs w:val="20"/>
        </w:rPr>
        <w:t xml:space="preserve">The price bid should not be submitted in Technical Bid </w:t>
      </w:r>
      <w:r w:rsidR="00497993">
        <w:rPr>
          <w:sz w:val="20"/>
          <w:szCs w:val="20"/>
        </w:rPr>
        <w:t>e-</w:t>
      </w:r>
      <w:r w:rsidR="004D2EEA" w:rsidRPr="005657F0">
        <w:rPr>
          <w:sz w:val="20"/>
          <w:szCs w:val="20"/>
        </w:rPr>
        <w:t>mail</w:t>
      </w:r>
      <w:r w:rsidRPr="005657F0">
        <w:rPr>
          <w:sz w:val="20"/>
          <w:szCs w:val="20"/>
        </w:rPr>
        <w:t>.</w:t>
      </w:r>
    </w:p>
    <w:p w:rsidR="008A2F00" w:rsidRPr="008A2F00" w:rsidRDefault="008A2F00" w:rsidP="008A2F00">
      <w:pPr>
        <w:tabs>
          <w:tab w:val="left" w:pos="10080"/>
        </w:tabs>
        <w:spacing w:before="120" w:after="120" w:line="240" w:lineRule="auto"/>
        <w:ind w:left="360" w:hanging="720"/>
        <w:jc w:val="both"/>
        <w:rPr>
          <w:rFonts w:ascii="Calibri" w:hAnsi="Calibri" w:cs="Calibri"/>
          <w:b/>
          <w:bCs/>
          <w:color w:val="000000" w:themeColor="text1"/>
          <w:sz w:val="20"/>
          <w:szCs w:val="20"/>
        </w:rPr>
      </w:pPr>
      <w:r>
        <w:rPr>
          <w:rFonts w:ascii="Calibri" w:hAnsi="Calibri" w:cs="Calibri"/>
          <w:b/>
          <w:bCs/>
          <w:sz w:val="20"/>
          <w:szCs w:val="20"/>
        </w:rPr>
        <w:tab/>
        <w:t>Note:</w:t>
      </w:r>
      <w:r>
        <w:rPr>
          <w:rFonts w:ascii="Calibri" w:hAnsi="Calibri" w:cs="Calibri"/>
          <w:sz w:val="20"/>
          <w:szCs w:val="20"/>
        </w:rPr>
        <w:t xml:space="preserve"> </w:t>
      </w:r>
      <w:r w:rsidRPr="008A2F00">
        <w:rPr>
          <w:rFonts w:ascii="Calibri" w:hAnsi="Calibri" w:cs="Calibri"/>
          <w:b/>
          <w:bCs/>
          <w:sz w:val="20"/>
          <w:szCs w:val="20"/>
        </w:rPr>
        <w:t xml:space="preserve">The online Bid shall be sent only to </w:t>
      </w:r>
      <w:r w:rsidRPr="008A2F00">
        <w:rPr>
          <w:b/>
          <w:bCs/>
          <w:sz w:val="20"/>
          <w:szCs w:val="20"/>
        </w:rPr>
        <w:t xml:space="preserve">email ID </w:t>
      </w:r>
      <w:hyperlink r:id="rId9" w:history="1">
        <w:r w:rsidRPr="008A2F00">
          <w:rPr>
            <w:rStyle w:val="Hyperlink"/>
            <w:b/>
            <w:bCs/>
            <w:sz w:val="20"/>
            <w:szCs w:val="20"/>
            <w:u w:val="none"/>
          </w:rPr>
          <w:t>mmtender.bpl@bhel.in</w:t>
        </w:r>
      </w:hyperlink>
      <w:r w:rsidRPr="008A2F00">
        <w:rPr>
          <w:rStyle w:val="Hyperlink"/>
          <w:b/>
          <w:bCs/>
          <w:sz w:val="20"/>
          <w:szCs w:val="20"/>
          <w:u w:val="none"/>
        </w:rPr>
        <w:t xml:space="preserve"> </w:t>
      </w:r>
      <w:r w:rsidRPr="008A2F00">
        <w:rPr>
          <w:rStyle w:val="Hyperlink"/>
          <w:b/>
          <w:bCs/>
          <w:color w:val="000000" w:themeColor="text1"/>
          <w:sz w:val="20"/>
          <w:szCs w:val="20"/>
          <w:u w:val="none"/>
        </w:rPr>
        <w:t>only. It should not be sent on other e-mail ids</w:t>
      </w:r>
      <w:r w:rsidR="00497993">
        <w:rPr>
          <w:rStyle w:val="Hyperlink"/>
          <w:b/>
          <w:bCs/>
          <w:color w:val="000000" w:themeColor="text1"/>
          <w:sz w:val="20"/>
          <w:szCs w:val="20"/>
          <w:u w:val="none"/>
        </w:rPr>
        <w:t xml:space="preserve"> (also shall not be sent on Cc/BCC to any other E- mails)</w:t>
      </w:r>
      <w:r w:rsidRPr="008A2F00">
        <w:rPr>
          <w:rStyle w:val="Hyperlink"/>
          <w:b/>
          <w:bCs/>
          <w:color w:val="000000" w:themeColor="text1"/>
          <w:sz w:val="20"/>
          <w:szCs w:val="20"/>
          <w:u w:val="none"/>
        </w:rPr>
        <w:t>. The tender sent on other e-mail ids shall be rejected.</w:t>
      </w:r>
    </w:p>
    <w:p w:rsidR="00B47343" w:rsidRPr="004D2EEA" w:rsidRDefault="00B47343" w:rsidP="00B47343">
      <w:pPr>
        <w:tabs>
          <w:tab w:val="left" w:pos="10080"/>
        </w:tabs>
        <w:spacing w:before="120" w:after="120" w:line="360" w:lineRule="auto"/>
        <w:ind w:left="360" w:hanging="720"/>
        <w:jc w:val="both"/>
        <w:rPr>
          <w:rFonts w:ascii="Calibri" w:hAnsi="Calibri" w:cs="Calibri"/>
          <w:sz w:val="20"/>
          <w:szCs w:val="20"/>
        </w:rPr>
      </w:pPr>
      <w:r w:rsidRPr="004D2EEA">
        <w:rPr>
          <w:rFonts w:ascii="Calibri" w:hAnsi="Calibri" w:cs="Calibri"/>
          <w:sz w:val="20"/>
          <w:szCs w:val="20"/>
        </w:rPr>
        <w:t>4.0</w:t>
      </w:r>
      <w:r w:rsidRPr="004D2EEA">
        <w:rPr>
          <w:rFonts w:ascii="Calibri" w:hAnsi="Calibri" w:cs="Calibri"/>
          <w:sz w:val="20"/>
          <w:szCs w:val="20"/>
        </w:rPr>
        <w:tab/>
        <w:t>The tenders will be opened in BHEL Bhop</w:t>
      </w:r>
      <w:bookmarkStart w:id="0" w:name="_GoBack"/>
      <w:bookmarkEnd w:id="0"/>
      <w:r w:rsidRPr="004D2EEA">
        <w:rPr>
          <w:rFonts w:ascii="Calibri" w:hAnsi="Calibri" w:cs="Calibri"/>
          <w:sz w:val="20"/>
          <w:szCs w:val="20"/>
        </w:rPr>
        <w:t xml:space="preserve">al on tender due date at 14.00 </w:t>
      </w:r>
      <w:proofErr w:type="spellStart"/>
      <w:r w:rsidRPr="004D2EEA">
        <w:rPr>
          <w:rFonts w:ascii="Calibri" w:hAnsi="Calibri" w:cs="Calibri"/>
          <w:sz w:val="20"/>
          <w:szCs w:val="20"/>
        </w:rPr>
        <w:t>hrs</w:t>
      </w:r>
      <w:proofErr w:type="spellEnd"/>
      <w:r w:rsidRPr="004D2EEA">
        <w:rPr>
          <w:rFonts w:ascii="Calibri" w:hAnsi="Calibri" w:cs="Calibri"/>
          <w:sz w:val="20"/>
          <w:szCs w:val="20"/>
        </w:rPr>
        <w:t xml:space="preserve"> in presence of those tenderers who choose to be present. BHEL will be not responsible for any postal delay.</w:t>
      </w:r>
    </w:p>
    <w:p w:rsidR="00B47343" w:rsidRPr="004D2EEA" w:rsidRDefault="00B47343" w:rsidP="00B47343">
      <w:pPr>
        <w:tabs>
          <w:tab w:val="left" w:pos="90"/>
          <w:tab w:val="left" w:pos="720"/>
          <w:tab w:val="left" w:pos="10080"/>
        </w:tabs>
        <w:spacing w:before="120" w:after="120" w:line="360" w:lineRule="auto"/>
        <w:ind w:left="360" w:hanging="720"/>
        <w:jc w:val="both"/>
        <w:rPr>
          <w:rFonts w:ascii="Calibri" w:hAnsi="Calibri" w:cs="Calibri"/>
          <w:sz w:val="20"/>
          <w:szCs w:val="20"/>
        </w:rPr>
      </w:pPr>
      <w:r w:rsidRPr="004D2EEA">
        <w:rPr>
          <w:rFonts w:ascii="Calibri" w:hAnsi="Calibri" w:cs="Calibri"/>
          <w:b/>
          <w:bCs/>
          <w:sz w:val="20"/>
          <w:szCs w:val="20"/>
        </w:rPr>
        <w:tab/>
      </w:r>
      <w:r w:rsidRPr="004D2EEA">
        <w:rPr>
          <w:rFonts w:ascii="Calibri" w:hAnsi="Calibri" w:cs="Calibri"/>
          <w:b/>
          <w:bCs/>
          <w:sz w:val="20"/>
          <w:szCs w:val="20"/>
        </w:rPr>
        <w:tab/>
        <w:t>Note: -</w:t>
      </w:r>
      <w:r w:rsidRPr="004D2EEA">
        <w:rPr>
          <w:rFonts w:ascii="Calibri" w:hAnsi="Calibri" w:cs="Calibri"/>
          <w:sz w:val="20"/>
          <w:szCs w:val="20"/>
        </w:rPr>
        <w:t xml:space="preserve"> Only part –1 i.e. Techno-commercial offer shall be opened on the due date of tender opening.</w:t>
      </w:r>
    </w:p>
    <w:p w:rsidR="00B47343" w:rsidRPr="004D2EEA" w:rsidRDefault="00B47343" w:rsidP="00B47343">
      <w:pPr>
        <w:tabs>
          <w:tab w:val="left" w:pos="360"/>
          <w:tab w:val="left" w:pos="10080"/>
        </w:tabs>
        <w:spacing w:before="120" w:after="120" w:line="360" w:lineRule="auto"/>
        <w:ind w:left="360" w:hanging="720"/>
        <w:jc w:val="both"/>
        <w:rPr>
          <w:rFonts w:ascii="Calibri" w:hAnsi="Calibri" w:cs="Calibri"/>
          <w:sz w:val="20"/>
          <w:szCs w:val="20"/>
        </w:rPr>
      </w:pPr>
      <w:r w:rsidRPr="004D2EEA">
        <w:rPr>
          <w:rFonts w:ascii="Calibri" w:hAnsi="Calibri" w:cs="Calibri"/>
          <w:sz w:val="20"/>
          <w:szCs w:val="20"/>
        </w:rPr>
        <w:t>5.0</w:t>
      </w:r>
      <w:r w:rsidRPr="004D2EEA">
        <w:rPr>
          <w:rFonts w:ascii="Calibri" w:hAnsi="Calibri" w:cs="Calibri"/>
          <w:sz w:val="20"/>
          <w:szCs w:val="20"/>
        </w:rPr>
        <w:tab/>
        <w:t>Date of opening of price bids will be intimated after techno-commercial suitability.</w:t>
      </w:r>
    </w:p>
    <w:p w:rsidR="00B47343" w:rsidRPr="004D2EEA" w:rsidRDefault="00B47343" w:rsidP="00B47343">
      <w:pPr>
        <w:tabs>
          <w:tab w:val="left" w:pos="540"/>
          <w:tab w:val="left" w:pos="10080"/>
        </w:tabs>
        <w:spacing w:before="120" w:after="120" w:line="360" w:lineRule="auto"/>
        <w:ind w:left="360" w:hanging="720"/>
        <w:jc w:val="both"/>
        <w:rPr>
          <w:rFonts w:ascii="Calibri" w:hAnsi="Calibri" w:cs="Calibri"/>
          <w:sz w:val="20"/>
          <w:szCs w:val="20"/>
        </w:rPr>
      </w:pPr>
      <w:r w:rsidRPr="004D2EEA">
        <w:rPr>
          <w:rFonts w:ascii="Calibri" w:hAnsi="Calibri" w:cs="Calibri"/>
          <w:sz w:val="20"/>
          <w:szCs w:val="20"/>
        </w:rPr>
        <w:t>6.0</w:t>
      </w:r>
      <w:r w:rsidRPr="004D2EEA">
        <w:rPr>
          <w:rFonts w:ascii="Calibri" w:hAnsi="Calibri" w:cs="Calibri"/>
          <w:sz w:val="20"/>
          <w:szCs w:val="20"/>
        </w:rPr>
        <w:tab/>
        <w:t>The technical bid consists of technical schedule requiring documentary proof.  In case the party has not satisfied all the conditions along with documentary proof, the tender will be rejected.</w:t>
      </w:r>
    </w:p>
    <w:p w:rsidR="00B47343" w:rsidRPr="004D2EEA" w:rsidRDefault="00B47343" w:rsidP="00B47343">
      <w:pPr>
        <w:tabs>
          <w:tab w:val="left" w:pos="360"/>
          <w:tab w:val="left" w:pos="10080"/>
        </w:tabs>
        <w:spacing w:before="120" w:after="120" w:line="360" w:lineRule="auto"/>
        <w:ind w:left="360" w:hanging="720"/>
        <w:jc w:val="both"/>
        <w:rPr>
          <w:rFonts w:ascii="Calibri" w:hAnsi="Calibri" w:cs="Calibri"/>
          <w:bCs/>
          <w:sz w:val="20"/>
          <w:szCs w:val="20"/>
          <w:u w:val="single"/>
        </w:rPr>
      </w:pPr>
      <w:r w:rsidRPr="004D2EEA">
        <w:rPr>
          <w:rFonts w:ascii="Calibri" w:hAnsi="Calibri" w:cs="Calibri"/>
          <w:sz w:val="20"/>
          <w:szCs w:val="20"/>
        </w:rPr>
        <w:t>6.1</w:t>
      </w:r>
      <w:r w:rsidRPr="004D2EEA">
        <w:rPr>
          <w:rFonts w:ascii="Calibri" w:hAnsi="Calibri" w:cs="Calibri"/>
          <w:sz w:val="20"/>
          <w:szCs w:val="20"/>
        </w:rPr>
        <w:tab/>
        <w:t>Tenders received mixed with both technical &amp; Price bid documents without individual envelop</w:t>
      </w:r>
      <w:r w:rsidR="004D2EEA">
        <w:rPr>
          <w:rFonts w:ascii="Calibri" w:hAnsi="Calibri" w:cs="Calibri"/>
          <w:sz w:val="20"/>
          <w:szCs w:val="20"/>
        </w:rPr>
        <w:t xml:space="preserve"> (or separate   </w:t>
      </w:r>
      <w:r w:rsidR="00DE38BD">
        <w:rPr>
          <w:rFonts w:ascii="Calibri" w:hAnsi="Calibri" w:cs="Calibri"/>
          <w:sz w:val="20"/>
          <w:szCs w:val="20"/>
        </w:rPr>
        <w:t xml:space="preserve">     </w:t>
      </w:r>
      <w:r w:rsidR="004D2EEA">
        <w:rPr>
          <w:rFonts w:ascii="Calibri" w:hAnsi="Calibri" w:cs="Calibri"/>
          <w:sz w:val="20"/>
          <w:szCs w:val="20"/>
        </w:rPr>
        <w:t xml:space="preserve">  E-mails in case of submitted through E-mails)</w:t>
      </w:r>
      <w:r w:rsidRPr="004D2EEA">
        <w:rPr>
          <w:rFonts w:ascii="Calibri" w:hAnsi="Calibri" w:cs="Calibri"/>
          <w:sz w:val="20"/>
          <w:szCs w:val="20"/>
        </w:rPr>
        <w:t xml:space="preserve"> will be rejected. The Techno-commercial Bid as Part – 1 will be opened at 02.00 PM on due date. Price – Bid will be opened later after evaluation of Techno-commercial Bid.</w:t>
      </w:r>
      <w:r w:rsidRPr="004D2EEA">
        <w:rPr>
          <w:rFonts w:ascii="Calibri" w:hAnsi="Calibri" w:cs="Calibri"/>
          <w:sz w:val="20"/>
          <w:szCs w:val="20"/>
        </w:rPr>
        <w:tab/>
      </w:r>
    </w:p>
    <w:p w:rsidR="00B47343" w:rsidRPr="004D2EEA" w:rsidRDefault="00B47343" w:rsidP="00B47343">
      <w:pPr>
        <w:tabs>
          <w:tab w:val="left" w:pos="540"/>
          <w:tab w:val="left" w:pos="10080"/>
        </w:tabs>
        <w:spacing w:before="120" w:after="120" w:line="360" w:lineRule="auto"/>
        <w:ind w:left="360" w:hanging="720"/>
        <w:jc w:val="both"/>
        <w:rPr>
          <w:rFonts w:ascii="Calibri" w:hAnsi="Calibri" w:cs="Calibri"/>
          <w:sz w:val="20"/>
          <w:szCs w:val="20"/>
        </w:rPr>
      </w:pPr>
      <w:r w:rsidRPr="004D2EEA">
        <w:rPr>
          <w:rFonts w:ascii="Calibri" w:hAnsi="Calibri" w:cs="Calibri"/>
          <w:sz w:val="20"/>
          <w:szCs w:val="20"/>
        </w:rPr>
        <w:t>6.2</w:t>
      </w:r>
      <w:r w:rsidRPr="004D2EEA">
        <w:rPr>
          <w:rFonts w:ascii="Calibri" w:hAnsi="Calibri" w:cs="Calibri"/>
          <w:sz w:val="20"/>
          <w:szCs w:val="20"/>
        </w:rPr>
        <w:tab/>
        <w:t>Vendor has to furnish and accepts the above Technical, Commercial and General Terms &amp; Conditions. If nothing is written about it will be presumed that you have agreed to all the conditions therein.</w:t>
      </w:r>
    </w:p>
    <w:p w:rsidR="00B47343" w:rsidRPr="004D2EEA" w:rsidRDefault="00B47343" w:rsidP="00B47343">
      <w:pPr>
        <w:tabs>
          <w:tab w:val="left" w:pos="0"/>
          <w:tab w:val="left" w:pos="10080"/>
        </w:tabs>
        <w:spacing w:before="120" w:after="120" w:line="360" w:lineRule="auto"/>
        <w:ind w:left="360" w:hanging="720"/>
        <w:jc w:val="both"/>
        <w:rPr>
          <w:rFonts w:ascii="Calibri" w:hAnsi="Calibri" w:cs="Calibri"/>
          <w:sz w:val="20"/>
          <w:szCs w:val="20"/>
        </w:rPr>
      </w:pPr>
      <w:r w:rsidRPr="004D2EEA">
        <w:rPr>
          <w:rFonts w:ascii="Calibri" w:hAnsi="Calibri" w:cs="Calibri"/>
          <w:sz w:val="20"/>
          <w:szCs w:val="20"/>
        </w:rPr>
        <w:lastRenderedPageBreak/>
        <w:t xml:space="preserve">7.0    </w:t>
      </w:r>
      <w:r w:rsidRPr="004D2EEA">
        <w:rPr>
          <w:rFonts w:ascii="Calibri" w:hAnsi="Calibri" w:cs="Calibri"/>
          <w:sz w:val="20"/>
          <w:szCs w:val="20"/>
        </w:rPr>
        <w:tab/>
      </w:r>
      <w:r w:rsidRPr="004D2EEA">
        <w:rPr>
          <w:rFonts w:ascii="Calibri" w:hAnsi="Calibri" w:cs="Calibri"/>
          <w:b/>
          <w:sz w:val="20"/>
          <w:szCs w:val="20"/>
        </w:rPr>
        <w:t xml:space="preserve">Cost of the Tender documents is </w:t>
      </w:r>
      <w:proofErr w:type="spellStart"/>
      <w:r w:rsidRPr="004D2EEA">
        <w:rPr>
          <w:rFonts w:ascii="Calibri" w:hAnsi="Calibri" w:cs="Calibri"/>
          <w:b/>
          <w:sz w:val="20"/>
          <w:szCs w:val="20"/>
        </w:rPr>
        <w:t>Rs</w:t>
      </w:r>
      <w:proofErr w:type="spellEnd"/>
      <w:r w:rsidRPr="004D2EEA">
        <w:rPr>
          <w:rFonts w:ascii="Calibri" w:hAnsi="Calibri" w:cs="Calibri"/>
          <w:b/>
          <w:sz w:val="20"/>
          <w:szCs w:val="20"/>
        </w:rPr>
        <w:t>. 500/- (Rupees Five Hundred only),</w:t>
      </w:r>
      <w:r w:rsidRPr="004D2EEA">
        <w:rPr>
          <w:rFonts w:ascii="Calibri" w:hAnsi="Calibri" w:cs="Calibri"/>
          <w:sz w:val="20"/>
          <w:szCs w:val="20"/>
        </w:rPr>
        <w:t xml:space="preserve"> which is to be submitted with the Techno – Commercial offer through SBI Collect which is available at </w:t>
      </w:r>
      <w:proofErr w:type="spellStart"/>
      <w:r w:rsidRPr="004D2EEA">
        <w:rPr>
          <w:rFonts w:ascii="Calibri" w:hAnsi="Calibri" w:cs="Calibri"/>
          <w:sz w:val="20"/>
          <w:szCs w:val="20"/>
        </w:rPr>
        <w:t>BHEL,Bhopal</w:t>
      </w:r>
      <w:proofErr w:type="spellEnd"/>
      <w:r w:rsidRPr="004D2EEA">
        <w:rPr>
          <w:rFonts w:ascii="Calibri" w:hAnsi="Calibri" w:cs="Calibri"/>
          <w:sz w:val="20"/>
          <w:szCs w:val="20"/>
        </w:rPr>
        <w:t xml:space="preserve"> internet site (</w:t>
      </w:r>
      <w:hyperlink r:id="rId10" w:history="1">
        <w:r w:rsidRPr="004D2EEA">
          <w:rPr>
            <w:rStyle w:val="Hyperlink"/>
            <w:rFonts w:ascii="Calibri" w:hAnsi="Calibri" w:cs="Calibri"/>
            <w:sz w:val="20"/>
            <w:szCs w:val="20"/>
          </w:rPr>
          <w:t>www.bhelbpl.co.in</w:t>
        </w:r>
      </w:hyperlink>
      <w:r w:rsidRPr="004D2EEA">
        <w:rPr>
          <w:rFonts w:ascii="Calibri" w:hAnsi="Calibri" w:cs="Calibri"/>
          <w:sz w:val="20"/>
          <w:szCs w:val="20"/>
        </w:rPr>
        <w:t>) and is not refundable.</w:t>
      </w:r>
    </w:p>
    <w:p w:rsidR="00B47343" w:rsidRPr="008F1BAF" w:rsidRDefault="00B47343" w:rsidP="00B47343">
      <w:pPr>
        <w:numPr>
          <w:ilvl w:val="0"/>
          <w:numId w:val="1"/>
        </w:numPr>
        <w:tabs>
          <w:tab w:val="left" w:pos="360"/>
        </w:tabs>
        <w:spacing w:before="120" w:after="120" w:line="360" w:lineRule="auto"/>
        <w:ind w:left="360" w:hanging="720"/>
        <w:jc w:val="both"/>
        <w:rPr>
          <w:rFonts w:ascii="Calibri" w:hAnsi="Calibri" w:cs="Calibri"/>
        </w:rPr>
      </w:pPr>
      <w:r w:rsidRPr="008F1BAF">
        <w:rPr>
          <w:rFonts w:ascii="Calibri" w:eastAsia="MS Mincho" w:hAnsi="Calibri" w:cs="Calibri"/>
          <w:b/>
          <w:bCs/>
        </w:rPr>
        <w:t>Splitting if contract :-</w:t>
      </w:r>
    </w:p>
    <w:p w:rsidR="00B47343" w:rsidRPr="002B4524" w:rsidRDefault="00B47343" w:rsidP="00DE38BD">
      <w:pPr>
        <w:pStyle w:val="BodyTextIndent3"/>
        <w:ind w:hanging="720"/>
        <w:rPr>
          <w:rFonts w:ascii="Calibri" w:hAnsi="Calibri" w:cs="Calibri"/>
          <w:color w:val="000000"/>
          <w:sz w:val="22"/>
          <w:szCs w:val="22"/>
        </w:rPr>
      </w:pPr>
      <w:r>
        <w:rPr>
          <w:rFonts w:ascii="Calibri" w:hAnsi="Calibri" w:cs="Calibri"/>
          <w:color w:val="000000"/>
          <w:sz w:val="22"/>
          <w:szCs w:val="22"/>
        </w:rPr>
        <w:tab/>
      </w:r>
      <w:r w:rsidRPr="002B4524">
        <w:rPr>
          <w:rFonts w:ascii="Calibri" w:hAnsi="Calibri" w:cs="Calibri"/>
          <w:color w:val="000000"/>
          <w:sz w:val="22"/>
          <w:szCs w:val="22"/>
        </w:rPr>
        <w:t xml:space="preserve">The contract shall be split in 2 parts in the ration 60: 40 during </w:t>
      </w:r>
      <w:proofErr w:type="gramStart"/>
      <w:r w:rsidRPr="002B4524">
        <w:rPr>
          <w:rFonts w:ascii="Calibri" w:hAnsi="Calibri" w:cs="Calibri"/>
          <w:color w:val="000000"/>
          <w:sz w:val="22"/>
          <w:szCs w:val="22"/>
        </w:rPr>
        <w:t>I</w:t>
      </w:r>
      <w:proofErr w:type="gramEnd"/>
      <w:r w:rsidRPr="002B4524">
        <w:rPr>
          <w:rFonts w:ascii="Calibri" w:hAnsi="Calibri" w:cs="Calibri"/>
          <w:color w:val="000000"/>
          <w:sz w:val="22"/>
          <w:szCs w:val="22"/>
        </w:rPr>
        <w:t xml:space="preserve"> &amp; II shifts.</w:t>
      </w:r>
    </w:p>
    <w:p w:rsidR="00B47343" w:rsidRPr="00154480" w:rsidRDefault="00B47343" w:rsidP="00DE38BD">
      <w:pPr>
        <w:spacing w:line="240" w:lineRule="auto"/>
        <w:ind w:left="360" w:right="110"/>
        <w:jc w:val="both"/>
        <w:rPr>
          <w:rFonts w:ascii="Calibri" w:hAnsi="Calibri" w:cs="Calibri"/>
        </w:rPr>
      </w:pPr>
      <w:r w:rsidRPr="00154480">
        <w:rPr>
          <w:rFonts w:ascii="Calibri" w:hAnsi="Calibri" w:cs="Calibri"/>
        </w:rPr>
        <w:t>The proposed modus operandi shall be as:-</w:t>
      </w:r>
    </w:p>
    <w:p w:rsidR="00B47343" w:rsidRDefault="00B47343" w:rsidP="00B47343">
      <w:pPr>
        <w:numPr>
          <w:ilvl w:val="0"/>
          <w:numId w:val="2"/>
        </w:numPr>
        <w:tabs>
          <w:tab w:val="left" w:pos="720"/>
        </w:tabs>
        <w:spacing w:after="0" w:line="360" w:lineRule="auto"/>
        <w:ind w:left="720" w:right="110"/>
        <w:jc w:val="both"/>
        <w:rPr>
          <w:rFonts w:ascii="Calibri" w:hAnsi="Calibri" w:cs="Calibri"/>
        </w:rPr>
      </w:pPr>
      <w:r w:rsidRPr="00E62ADA">
        <w:rPr>
          <w:rFonts w:ascii="Calibri" w:hAnsi="Calibri" w:cs="Calibri"/>
        </w:rPr>
        <w:t xml:space="preserve">Price bids of all the techno-commercially acceptable bidders shall be opened. The L1 cost shall be offered to L2 bidder, if the L2 bidder accepts the L1 cost than work shall be distributed among L1 &amp; L2 bidders in 60: 40 as per group constituted as marked A &amp; B in table below. </w:t>
      </w:r>
    </w:p>
    <w:tbl>
      <w:tblPr>
        <w:tblW w:w="8599" w:type="dxa"/>
        <w:tblInd w:w="886" w:type="dxa"/>
        <w:tblLook w:val="04A0" w:firstRow="1" w:lastRow="0" w:firstColumn="1" w:lastColumn="0" w:noHBand="0" w:noVBand="1"/>
      </w:tblPr>
      <w:tblGrid>
        <w:gridCol w:w="623"/>
        <w:gridCol w:w="756"/>
        <w:gridCol w:w="5951"/>
        <w:gridCol w:w="1269"/>
      </w:tblGrid>
      <w:tr w:rsidR="00B47343" w:rsidRPr="001C61B1" w:rsidTr="00A71F92">
        <w:trPr>
          <w:trHeight w:val="270"/>
        </w:trPr>
        <w:tc>
          <w:tcPr>
            <w:tcW w:w="62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47343" w:rsidRPr="001C61B1" w:rsidRDefault="00B47343" w:rsidP="00A71F92">
            <w:pPr>
              <w:spacing w:line="360" w:lineRule="auto"/>
              <w:jc w:val="center"/>
              <w:rPr>
                <w:rFonts w:ascii="Calibri" w:hAnsi="Calibri" w:cs="Calibri"/>
                <w:b/>
                <w:bCs/>
                <w:sz w:val="20"/>
                <w:szCs w:val="20"/>
              </w:rPr>
            </w:pPr>
            <w:r w:rsidRPr="001C61B1">
              <w:rPr>
                <w:rFonts w:ascii="Calibri" w:hAnsi="Calibri" w:cs="Calibri"/>
                <w:b/>
                <w:bCs/>
                <w:sz w:val="20"/>
                <w:szCs w:val="20"/>
              </w:rPr>
              <w:t>S No</w:t>
            </w:r>
          </w:p>
        </w:tc>
        <w:tc>
          <w:tcPr>
            <w:tcW w:w="756" w:type="dxa"/>
            <w:tcBorders>
              <w:top w:val="single" w:sz="8" w:space="0" w:color="auto"/>
              <w:left w:val="nil"/>
              <w:bottom w:val="single" w:sz="8" w:space="0" w:color="auto"/>
              <w:right w:val="nil"/>
            </w:tcBorders>
            <w:shd w:val="clear" w:color="auto" w:fill="auto"/>
            <w:vAlign w:val="center"/>
            <w:hideMark/>
          </w:tcPr>
          <w:p w:rsidR="00B47343" w:rsidRPr="001C61B1" w:rsidRDefault="00B47343" w:rsidP="00A71F92">
            <w:pPr>
              <w:spacing w:line="360" w:lineRule="auto"/>
              <w:jc w:val="center"/>
              <w:rPr>
                <w:rFonts w:ascii="Calibri" w:hAnsi="Calibri" w:cs="Calibri"/>
                <w:b/>
                <w:bCs/>
                <w:sz w:val="20"/>
                <w:szCs w:val="20"/>
              </w:rPr>
            </w:pPr>
            <w:r w:rsidRPr="001C61B1">
              <w:rPr>
                <w:rFonts w:ascii="Calibri" w:hAnsi="Calibri" w:cs="Calibri"/>
                <w:b/>
                <w:bCs/>
                <w:sz w:val="20"/>
                <w:szCs w:val="20"/>
              </w:rPr>
              <w:t xml:space="preserve">Group </w:t>
            </w:r>
          </w:p>
        </w:tc>
        <w:tc>
          <w:tcPr>
            <w:tcW w:w="59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47343" w:rsidRPr="001C61B1" w:rsidRDefault="00B47343" w:rsidP="00A71F92">
            <w:pPr>
              <w:spacing w:line="360" w:lineRule="auto"/>
              <w:rPr>
                <w:rFonts w:ascii="Calibri" w:hAnsi="Calibri" w:cs="Calibri"/>
                <w:b/>
                <w:bCs/>
                <w:sz w:val="20"/>
                <w:szCs w:val="20"/>
              </w:rPr>
            </w:pPr>
            <w:r>
              <w:rPr>
                <w:rFonts w:ascii="Calibri" w:hAnsi="Calibri" w:cs="Calibri"/>
                <w:b/>
                <w:bCs/>
                <w:sz w:val="20"/>
                <w:szCs w:val="20"/>
              </w:rPr>
              <w:t>Block</w:t>
            </w:r>
            <w:r w:rsidRPr="001C61B1">
              <w:rPr>
                <w:rFonts w:ascii="Calibri" w:hAnsi="Calibri" w:cs="Calibri"/>
                <w:b/>
                <w:bCs/>
                <w:sz w:val="20"/>
                <w:szCs w:val="20"/>
              </w:rPr>
              <w:t xml:space="preserve"> N</w:t>
            </w:r>
            <w:r>
              <w:rPr>
                <w:rFonts w:ascii="Calibri" w:hAnsi="Calibri" w:cs="Calibri"/>
                <w:b/>
                <w:bCs/>
                <w:sz w:val="20"/>
                <w:szCs w:val="20"/>
              </w:rPr>
              <w:t>umber</w:t>
            </w:r>
          </w:p>
        </w:tc>
        <w:tc>
          <w:tcPr>
            <w:tcW w:w="1269" w:type="dxa"/>
            <w:tcBorders>
              <w:top w:val="single" w:sz="8" w:space="0" w:color="auto"/>
              <w:left w:val="nil"/>
              <w:bottom w:val="single" w:sz="8" w:space="0" w:color="auto"/>
              <w:right w:val="single" w:sz="8" w:space="0" w:color="auto"/>
            </w:tcBorders>
            <w:shd w:val="clear" w:color="auto" w:fill="auto"/>
            <w:vAlign w:val="center"/>
            <w:hideMark/>
          </w:tcPr>
          <w:p w:rsidR="00B47343" w:rsidRPr="001C61B1" w:rsidRDefault="00B47343" w:rsidP="00A71F92">
            <w:pPr>
              <w:spacing w:line="360" w:lineRule="auto"/>
              <w:jc w:val="center"/>
              <w:rPr>
                <w:rFonts w:ascii="Calibri" w:hAnsi="Calibri" w:cs="Calibri"/>
                <w:b/>
                <w:bCs/>
                <w:sz w:val="20"/>
                <w:szCs w:val="20"/>
              </w:rPr>
            </w:pPr>
            <w:r w:rsidRPr="001C61B1">
              <w:rPr>
                <w:rFonts w:ascii="Calibri" w:hAnsi="Calibri" w:cs="Calibri"/>
                <w:b/>
                <w:bCs/>
                <w:sz w:val="20"/>
                <w:szCs w:val="20"/>
              </w:rPr>
              <w:t xml:space="preserve">% of  Total </w:t>
            </w:r>
          </w:p>
        </w:tc>
      </w:tr>
      <w:tr w:rsidR="00B47343" w:rsidRPr="001C61B1" w:rsidTr="00A71F92">
        <w:trPr>
          <w:trHeight w:val="255"/>
        </w:trPr>
        <w:tc>
          <w:tcPr>
            <w:tcW w:w="623" w:type="dxa"/>
            <w:tcBorders>
              <w:top w:val="nil"/>
              <w:left w:val="single" w:sz="8" w:space="0" w:color="auto"/>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1</w:t>
            </w:r>
          </w:p>
        </w:tc>
        <w:tc>
          <w:tcPr>
            <w:tcW w:w="756" w:type="dxa"/>
            <w:vMerge w:val="restart"/>
            <w:tcBorders>
              <w:top w:val="nil"/>
              <w:left w:val="single" w:sz="8" w:space="0" w:color="auto"/>
              <w:bottom w:val="nil"/>
              <w:right w:val="nil"/>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A</w:t>
            </w:r>
          </w:p>
        </w:tc>
        <w:tc>
          <w:tcPr>
            <w:tcW w:w="5951" w:type="dxa"/>
            <w:tcBorders>
              <w:top w:val="nil"/>
              <w:left w:val="single" w:sz="8" w:space="0" w:color="auto"/>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 xml:space="preserve">II , II A </w:t>
            </w:r>
          </w:p>
        </w:tc>
        <w:tc>
          <w:tcPr>
            <w:tcW w:w="1269" w:type="dxa"/>
            <w:tcBorders>
              <w:top w:val="nil"/>
              <w:left w:val="nil"/>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21%</w:t>
            </w:r>
          </w:p>
        </w:tc>
      </w:tr>
      <w:tr w:rsidR="00B47343" w:rsidRPr="001C61B1" w:rsidTr="00A71F92">
        <w:trPr>
          <w:trHeight w:val="305"/>
        </w:trPr>
        <w:tc>
          <w:tcPr>
            <w:tcW w:w="623" w:type="dxa"/>
            <w:tcBorders>
              <w:top w:val="nil"/>
              <w:left w:val="single" w:sz="8" w:space="0" w:color="auto"/>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2</w:t>
            </w:r>
          </w:p>
        </w:tc>
        <w:tc>
          <w:tcPr>
            <w:tcW w:w="756" w:type="dxa"/>
            <w:vMerge/>
            <w:tcBorders>
              <w:top w:val="nil"/>
              <w:left w:val="single" w:sz="8" w:space="0" w:color="auto"/>
              <w:bottom w:val="nil"/>
              <w:right w:val="nil"/>
            </w:tcBorders>
            <w:vAlign w:val="center"/>
            <w:hideMark/>
          </w:tcPr>
          <w:p w:rsidR="00B47343" w:rsidRPr="001C61B1" w:rsidRDefault="00B47343" w:rsidP="00A71F92">
            <w:pPr>
              <w:spacing w:line="360" w:lineRule="auto"/>
              <w:rPr>
                <w:rFonts w:ascii="Calibri" w:hAnsi="Calibri" w:cs="Calibri"/>
                <w:sz w:val="20"/>
                <w:szCs w:val="20"/>
              </w:rPr>
            </w:pPr>
          </w:p>
        </w:tc>
        <w:tc>
          <w:tcPr>
            <w:tcW w:w="5951" w:type="dxa"/>
            <w:tcBorders>
              <w:top w:val="nil"/>
              <w:left w:val="single" w:sz="8" w:space="0" w:color="auto"/>
              <w:bottom w:val="single" w:sz="4" w:space="0" w:color="auto"/>
              <w:right w:val="single" w:sz="8" w:space="0" w:color="auto"/>
            </w:tcBorders>
            <w:shd w:val="clear" w:color="auto" w:fill="auto"/>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III, UHV, New Transformer Block, Storage bay   &amp; maintenance Block.</w:t>
            </w:r>
          </w:p>
        </w:tc>
        <w:tc>
          <w:tcPr>
            <w:tcW w:w="1269" w:type="dxa"/>
            <w:tcBorders>
              <w:top w:val="nil"/>
              <w:left w:val="nil"/>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17%</w:t>
            </w:r>
          </w:p>
        </w:tc>
      </w:tr>
      <w:tr w:rsidR="00B47343" w:rsidRPr="001C61B1" w:rsidTr="00A71F92">
        <w:trPr>
          <w:trHeight w:val="255"/>
        </w:trPr>
        <w:tc>
          <w:tcPr>
            <w:tcW w:w="623" w:type="dxa"/>
            <w:tcBorders>
              <w:top w:val="nil"/>
              <w:left w:val="single" w:sz="8" w:space="0" w:color="auto"/>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3</w:t>
            </w:r>
          </w:p>
        </w:tc>
        <w:tc>
          <w:tcPr>
            <w:tcW w:w="756" w:type="dxa"/>
            <w:vMerge/>
            <w:tcBorders>
              <w:top w:val="nil"/>
              <w:left w:val="single" w:sz="8" w:space="0" w:color="auto"/>
              <w:bottom w:val="nil"/>
              <w:right w:val="nil"/>
            </w:tcBorders>
            <w:vAlign w:val="center"/>
            <w:hideMark/>
          </w:tcPr>
          <w:p w:rsidR="00B47343" w:rsidRPr="001C61B1" w:rsidRDefault="00B47343" w:rsidP="00A71F92">
            <w:pPr>
              <w:spacing w:line="360" w:lineRule="auto"/>
              <w:rPr>
                <w:rFonts w:ascii="Calibri" w:hAnsi="Calibri" w:cs="Calibri"/>
                <w:sz w:val="20"/>
                <w:szCs w:val="20"/>
              </w:rPr>
            </w:pPr>
          </w:p>
        </w:tc>
        <w:tc>
          <w:tcPr>
            <w:tcW w:w="5951" w:type="dxa"/>
            <w:tcBorders>
              <w:top w:val="nil"/>
              <w:left w:val="single" w:sz="8" w:space="0" w:color="auto"/>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VI</w:t>
            </w:r>
          </w:p>
        </w:tc>
        <w:tc>
          <w:tcPr>
            <w:tcW w:w="1269" w:type="dxa"/>
            <w:tcBorders>
              <w:top w:val="nil"/>
              <w:left w:val="nil"/>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8%</w:t>
            </w:r>
          </w:p>
        </w:tc>
      </w:tr>
      <w:tr w:rsidR="00B47343" w:rsidRPr="001C61B1" w:rsidTr="00A71F92">
        <w:trPr>
          <w:trHeight w:val="255"/>
        </w:trPr>
        <w:tc>
          <w:tcPr>
            <w:tcW w:w="623" w:type="dxa"/>
            <w:tcBorders>
              <w:top w:val="nil"/>
              <w:left w:val="single" w:sz="8" w:space="0" w:color="auto"/>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4</w:t>
            </w:r>
          </w:p>
        </w:tc>
        <w:tc>
          <w:tcPr>
            <w:tcW w:w="756" w:type="dxa"/>
            <w:vMerge/>
            <w:tcBorders>
              <w:top w:val="nil"/>
              <w:left w:val="single" w:sz="8" w:space="0" w:color="auto"/>
              <w:bottom w:val="nil"/>
              <w:right w:val="nil"/>
            </w:tcBorders>
            <w:vAlign w:val="center"/>
            <w:hideMark/>
          </w:tcPr>
          <w:p w:rsidR="00B47343" w:rsidRPr="001C61B1" w:rsidRDefault="00B47343" w:rsidP="00A71F92">
            <w:pPr>
              <w:spacing w:line="360" w:lineRule="auto"/>
              <w:rPr>
                <w:rFonts w:ascii="Calibri" w:hAnsi="Calibri" w:cs="Calibri"/>
                <w:sz w:val="20"/>
                <w:szCs w:val="20"/>
              </w:rPr>
            </w:pPr>
          </w:p>
        </w:tc>
        <w:tc>
          <w:tcPr>
            <w:tcW w:w="5951" w:type="dxa"/>
            <w:tcBorders>
              <w:top w:val="nil"/>
              <w:left w:val="single" w:sz="8" w:space="0" w:color="auto"/>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VIII</w:t>
            </w:r>
          </w:p>
        </w:tc>
        <w:tc>
          <w:tcPr>
            <w:tcW w:w="1269" w:type="dxa"/>
            <w:tcBorders>
              <w:top w:val="nil"/>
              <w:left w:val="nil"/>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4%</w:t>
            </w:r>
          </w:p>
        </w:tc>
      </w:tr>
      <w:tr w:rsidR="00B47343" w:rsidRPr="001C61B1" w:rsidTr="00A71F92">
        <w:trPr>
          <w:trHeight w:val="255"/>
        </w:trPr>
        <w:tc>
          <w:tcPr>
            <w:tcW w:w="623" w:type="dxa"/>
            <w:tcBorders>
              <w:top w:val="nil"/>
              <w:left w:val="single" w:sz="8" w:space="0" w:color="auto"/>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5</w:t>
            </w:r>
          </w:p>
        </w:tc>
        <w:tc>
          <w:tcPr>
            <w:tcW w:w="756" w:type="dxa"/>
            <w:vMerge/>
            <w:tcBorders>
              <w:top w:val="nil"/>
              <w:left w:val="single" w:sz="8" w:space="0" w:color="auto"/>
              <w:bottom w:val="nil"/>
              <w:right w:val="nil"/>
            </w:tcBorders>
            <w:vAlign w:val="center"/>
            <w:hideMark/>
          </w:tcPr>
          <w:p w:rsidR="00B47343" w:rsidRPr="001C61B1" w:rsidRDefault="00B47343" w:rsidP="00A71F92">
            <w:pPr>
              <w:spacing w:line="360" w:lineRule="auto"/>
              <w:rPr>
                <w:rFonts w:ascii="Calibri" w:hAnsi="Calibri" w:cs="Calibri"/>
                <w:sz w:val="20"/>
                <w:szCs w:val="20"/>
              </w:rPr>
            </w:pPr>
          </w:p>
        </w:tc>
        <w:tc>
          <w:tcPr>
            <w:tcW w:w="5951" w:type="dxa"/>
            <w:tcBorders>
              <w:top w:val="nil"/>
              <w:left w:val="single" w:sz="8" w:space="0" w:color="auto"/>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VII, CDC</w:t>
            </w:r>
          </w:p>
        </w:tc>
        <w:tc>
          <w:tcPr>
            <w:tcW w:w="1269" w:type="dxa"/>
            <w:tcBorders>
              <w:top w:val="nil"/>
              <w:left w:val="nil"/>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2%</w:t>
            </w:r>
          </w:p>
        </w:tc>
      </w:tr>
      <w:tr w:rsidR="00B47343" w:rsidRPr="001C61B1" w:rsidTr="00A71F92">
        <w:trPr>
          <w:trHeight w:val="255"/>
        </w:trPr>
        <w:tc>
          <w:tcPr>
            <w:tcW w:w="623" w:type="dxa"/>
            <w:tcBorders>
              <w:top w:val="nil"/>
              <w:left w:val="single" w:sz="8" w:space="0" w:color="auto"/>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6</w:t>
            </w:r>
          </w:p>
        </w:tc>
        <w:tc>
          <w:tcPr>
            <w:tcW w:w="756" w:type="dxa"/>
            <w:vMerge/>
            <w:tcBorders>
              <w:top w:val="nil"/>
              <w:left w:val="single" w:sz="8" w:space="0" w:color="auto"/>
              <w:bottom w:val="nil"/>
              <w:right w:val="nil"/>
            </w:tcBorders>
            <w:vAlign w:val="center"/>
            <w:hideMark/>
          </w:tcPr>
          <w:p w:rsidR="00B47343" w:rsidRPr="001C61B1" w:rsidRDefault="00B47343" w:rsidP="00A71F92">
            <w:pPr>
              <w:spacing w:line="360" w:lineRule="auto"/>
              <w:rPr>
                <w:rFonts w:ascii="Calibri" w:hAnsi="Calibri" w:cs="Calibri"/>
                <w:sz w:val="20"/>
                <w:szCs w:val="20"/>
              </w:rPr>
            </w:pPr>
          </w:p>
        </w:tc>
        <w:tc>
          <w:tcPr>
            <w:tcW w:w="5951" w:type="dxa"/>
            <w:tcBorders>
              <w:top w:val="nil"/>
              <w:left w:val="single" w:sz="8" w:space="0" w:color="auto"/>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V</w:t>
            </w:r>
          </w:p>
        </w:tc>
        <w:tc>
          <w:tcPr>
            <w:tcW w:w="1269" w:type="dxa"/>
            <w:tcBorders>
              <w:top w:val="nil"/>
              <w:left w:val="nil"/>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5%</w:t>
            </w:r>
          </w:p>
        </w:tc>
      </w:tr>
      <w:tr w:rsidR="00B47343" w:rsidRPr="001C61B1" w:rsidTr="00A71F92">
        <w:trPr>
          <w:trHeight w:val="270"/>
        </w:trPr>
        <w:tc>
          <w:tcPr>
            <w:tcW w:w="623" w:type="dxa"/>
            <w:tcBorders>
              <w:top w:val="nil"/>
              <w:left w:val="single" w:sz="8" w:space="0" w:color="auto"/>
              <w:bottom w:val="nil"/>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7</w:t>
            </w:r>
          </w:p>
        </w:tc>
        <w:tc>
          <w:tcPr>
            <w:tcW w:w="756" w:type="dxa"/>
            <w:vMerge/>
            <w:tcBorders>
              <w:top w:val="nil"/>
              <w:left w:val="single" w:sz="8" w:space="0" w:color="auto"/>
              <w:bottom w:val="nil"/>
              <w:right w:val="nil"/>
            </w:tcBorders>
            <w:vAlign w:val="center"/>
            <w:hideMark/>
          </w:tcPr>
          <w:p w:rsidR="00B47343" w:rsidRPr="001C61B1" w:rsidRDefault="00B47343" w:rsidP="00A71F92">
            <w:pPr>
              <w:spacing w:line="360" w:lineRule="auto"/>
              <w:rPr>
                <w:rFonts w:ascii="Calibri" w:hAnsi="Calibri" w:cs="Calibri"/>
                <w:sz w:val="20"/>
                <w:szCs w:val="20"/>
              </w:rPr>
            </w:pPr>
          </w:p>
        </w:tc>
        <w:tc>
          <w:tcPr>
            <w:tcW w:w="5951" w:type="dxa"/>
            <w:tcBorders>
              <w:top w:val="nil"/>
              <w:left w:val="single" w:sz="8" w:space="0" w:color="auto"/>
              <w:bottom w:val="nil"/>
              <w:right w:val="single" w:sz="8" w:space="0" w:color="auto"/>
            </w:tcBorders>
            <w:shd w:val="clear" w:color="auto" w:fill="auto"/>
            <w:noWrap/>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X</w:t>
            </w:r>
          </w:p>
        </w:tc>
        <w:tc>
          <w:tcPr>
            <w:tcW w:w="1269" w:type="dxa"/>
            <w:tcBorders>
              <w:top w:val="nil"/>
              <w:left w:val="nil"/>
              <w:bottom w:val="nil"/>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3%</w:t>
            </w:r>
          </w:p>
        </w:tc>
      </w:tr>
      <w:tr w:rsidR="00B47343" w:rsidRPr="001C61B1" w:rsidTr="00A71F92">
        <w:trPr>
          <w:trHeight w:val="255"/>
        </w:trPr>
        <w:tc>
          <w:tcPr>
            <w:tcW w:w="6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8</w:t>
            </w:r>
          </w:p>
        </w:tc>
        <w:tc>
          <w:tcPr>
            <w:tcW w:w="756" w:type="dxa"/>
            <w:vMerge w:val="restart"/>
            <w:tcBorders>
              <w:top w:val="single" w:sz="8" w:space="0" w:color="auto"/>
              <w:left w:val="single" w:sz="8" w:space="0" w:color="auto"/>
              <w:bottom w:val="single" w:sz="8" w:space="0" w:color="000000"/>
              <w:right w:val="nil"/>
            </w:tcBorders>
            <w:shd w:val="clear" w:color="auto" w:fill="auto"/>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B</w:t>
            </w:r>
          </w:p>
        </w:tc>
        <w:tc>
          <w:tcPr>
            <w:tcW w:w="595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XI &amp; OTHERS</w:t>
            </w:r>
          </w:p>
        </w:tc>
        <w:tc>
          <w:tcPr>
            <w:tcW w:w="1269" w:type="dxa"/>
            <w:tcBorders>
              <w:top w:val="single" w:sz="8" w:space="0" w:color="auto"/>
              <w:left w:val="nil"/>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2%</w:t>
            </w:r>
          </w:p>
        </w:tc>
      </w:tr>
      <w:tr w:rsidR="00B47343" w:rsidRPr="001C61B1" w:rsidTr="00A71F92">
        <w:trPr>
          <w:trHeight w:val="255"/>
        </w:trPr>
        <w:tc>
          <w:tcPr>
            <w:tcW w:w="623" w:type="dxa"/>
            <w:tcBorders>
              <w:top w:val="nil"/>
              <w:left w:val="single" w:sz="8" w:space="0" w:color="auto"/>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9</w:t>
            </w:r>
          </w:p>
        </w:tc>
        <w:tc>
          <w:tcPr>
            <w:tcW w:w="756" w:type="dxa"/>
            <w:vMerge/>
            <w:tcBorders>
              <w:top w:val="single" w:sz="8" w:space="0" w:color="auto"/>
              <w:left w:val="single" w:sz="8" w:space="0" w:color="auto"/>
              <w:bottom w:val="single" w:sz="8" w:space="0" w:color="000000"/>
              <w:right w:val="nil"/>
            </w:tcBorders>
            <w:vAlign w:val="center"/>
            <w:hideMark/>
          </w:tcPr>
          <w:p w:rsidR="00B47343" w:rsidRPr="001C61B1" w:rsidRDefault="00B47343" w:rsidP="00A71F92">
            <w:pPr>
              <w:spacing w:line="360" w:lineRule="auto"/>
              <w:rPr>
                <w:rFonts w:ascii="Calibri" w:hAnsi="Calibri" w:cs="Calibri"/>
                <w:sz w:val="20"/>
                <w:szCs w:val="20"/>
              </w:rPr>
            </w:pPr>
          </w:p>
        </w:tc>
        <w:tc>
          <w:tcPr>
            <w:tcW w:w="5951" w:type="dxa"/>
            <w:tcBorders>
              <w:top w:val="nil"/>
              <w:left w:val="single" w:sz="8" w:space="0" w:color="auto"/>
              <w:bottom w:val="single" w:sz="4" w:space="0" w:color="auto"/>
              <w:right w:val="single" w:sz="8" w:space="0" w:color="auto"/>
            </w:tcBorders>
            <w:shd w:val="clear" w:color="auto" w:fill="auto"/>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I,IA, IB, Golden Jubilee block, GPX , Hydro lab</w:t>
            </w:r>
          </w:p>
        </w:tc>
        <w:tc>
          <w:tcPr>
            <w:tcW w:w="1269" w:type="dxa"/>
            <w:tcBorders>
              <w:top w:val="nil"/>
              <w:left w:val="nil"/>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24%</w:t>
            </w:r>
          </w:p>
        </w:tc>
      </w:tr>
      <w:tr w:rsidR="00B47343" w:rsidRPr="001C61B1" w:rsidTr="00A71F92">
        <w:trPr>
          <w:trHeight w:val="255"/>
        </w:trPr>
        <w:tc>
          <w:tcPr>
            <w:tcW w:w="623" w:type="dxa"/>
            <w:tcBorders>
              <w:top w:val="nil"/>
              <w:left w:val="single" w:sz="8" w:space="0" w:color="auto"/>
              <w:bottom w:val="single" w:sz="4"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10</w:t>
            </w:r>
          </w:p>
        </w:tc>
        <w:tc>
          <w:tcPr>
            <w:tcW w:w="756" w:type="dxa"/>
            <w:vMerge/>
            <w:tcBorders>
              <w:top w:val="single" w:sz="8" w:space="0" w:color="auto"/>
              <w:left w:val="single" w:sz="8" w:space="0" w:color="auto"/>
              <w:bottom w:val="single" w:sz="8" w:space="0" w:color="000000"/>
              <w:right w:val="nil"/>
            </w:tcBorders>
            <w:vAlign w:val="center"/>
            <w:hideMark/>
          </w:tcPr>
          <w:p w:rsidR="00B47343" w:rsidRPr="001C61B1" w:rsidRDefault="00B47343" w:rsidP="00A71F92">
            <w:pPr>
              <w:spacing w:line="360" w:lineRule="auto"/>
              <w:rPr>
                <w:rFonts w:ascii="Calibri" w:hAnsi="Calibri" w:cs="Calibri"/>
                <w:sz w:val="20"/>
                <w:szCs w:val="20"/>
              </w:rPr>
            </w:pPr>
          </w:p>
        </w:tc>
        <w:tc>
          <w:tcPr>
            <w:tcW w:w="5951" w:type="dxa"/>
            <w:tcBorders>
              <w:top w:val="nil"/>
              <w:left w:val="single" w:sz="8" w:space="0" w:color="auto"/>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IV</w:t>
            </w:r>
          </w:p>
        </w:tc>
        <w:tc>
          <w:tcPr>
            <w:tcW w:w="1269" w:type="dxa"/>
            <w:tcBorders>
              <w:top w:val="nil"/>
              <w:left w:val="nil"/>
              <w:bottom w:val="single" w:sz="4" w:space="0" w:color="auto"/>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5%</w:t>
            </w:r>
          </w:p>
        </w:tc>
      </w:tr>
      <w:tr w:rsidR="00B47343" w:rsidRPr="001C61B1" w:rsidTr="00A71F92">
        <w:trPr>
          <w:trHeight w:val="270"/>
        </w:trPr>
        <w:tc>
          <w:tcPr>
            <w:tcW w:w="623" w:type="dxa"/>
            <w:tcBorders>
              <w:top w:val="nil"/>
              <w:left w:val="single" w:sz="8" w:space="0" w:color="auto"/>
              <w:bottom w:val="single" w:sz="8" w:space="0" w:color="auto"/>
              <w:right w:val="single" w:sz="8" w:space="0" w:color="auto"/>
            </w:tcBorders>
            <w:shd w:val="clear" w:color="auto" w:fill="auto"/>
            <w:noWrap/>
            <w:vAlign w:val="center"/>
            <w:hideMark/>
          </w:tcPr>
          <w:p w:rsidR="00B47343" w:rsidRPr="001C61B1" w:rsidRDefault="00B47343" w:rsidP="00A71F92">
            <w:pPr>
              <w:spacing w:line="360" w:lineRule="auto"/>
              <w:jc w:val="center"/>
              <w:rPr>
                <w:rFonts w:ascii="Calibri" w:hAnsi="Calibri" w:cs="Calibri"/>
                <w:sz w:val="20"/>
                <w:szCs w:val="20"/>
              </w:rPr>
            </w:pPr>
            <w:r w:rsidRPr="001C61B1">
              <w:rPr>
                <w:rFonts w:ascii="Calibri" w:hAnsi="Calibri" w:cs="Calibri"/>
                <w:sz w:val="20"/>
                <w:szCs w:val="20"/>
              </w:rPr>
              <w:t>11</w:t>
            </w:r>
          </w:p>
        </w:tc>
        <w:tc>
          <w:tcPr>
            <w:tcW w:w="756" w:type="dxa"/>
            <w:vMerge/>
            <w:tcBorders>
              <w:top w:val="single" w:sz="8" w:space="0" w:color="auto"/>
              <w:left w:val="single" w:sz="8" w:space="0" w:color="auto"/>
              <w:bottom w:val="single" w:sz="8" w:space="0" w:color="000000"/>
              <w:right w:val="nil"/>
            </w:tcBorders>
            <w:vAlign w:val="center"/>
            <w:hideMark/>
          </w:tcPr>
          <w:p w:rsidR="00B47343" w:rsidRPr="001C61B1" w:rsidRDefault="00B47343" w:rsidP="00A71F92">
            <w:pPr>
              <w:spacing w:line="360" w:lineRule="auto"/>
              <w:rPr>
                <w:rFonts w:ascii="Calibri" w:hAnsi="Calibri" w:cs="Calibri"/>
                <w:sz w:val="20"/>
                <w:szCs w:val="20"/>
              </w:rPr>
            </w:pPr>
          </w:p>
        </w:tc>
        <w:tc>
          <w:tcPr>
            <w:tcW w:w="5951" w:type="dxa"/>
            <w:tcBorders>
              <w:top w:val="nil"/>
              <w:left w:val="single" w:sz="8" w:space="0" w:color="auto"/>
              <w:bottom w:val="single" w:sz="8" w:space="0" w:color="auto"/>
              <w:right w:val="single" w:sz="8" w:space="0" w:color="auto"/>
            </w:tcBorders>
            <w:shd w:val="clear" w:color="auto" w:fill="auto"/>
            <w:noWrap/>
            <w:vAlign w:val="bottom"/>
            <w:hideMark/>
          </w:tcPr>
          <w:p w:rsidR="00B47343" w:rsidRPr="001C61B1" w:rsidRDefault="00B47343" w:rsidP="00A71F92">
            <w:pPr>
              <w:spacing w:line="360" w:lineRule="auto"/>
              <w:rPr>
                <w:rFonts w:ascii="Calibri" w:hAnsi="Calibri" w:cs="Calibri"/>
                <w:sz w:val="20"/>
                <w:szCs w:val="20"/>
              </w:rPr>
            </w:pPr>
            <w:r w:rsidRPr="001C61B1">
              <w:rPr>
                <w:rFonts w:ascii="Calibri" w:hAnsi="Calibri" w:cs="Calibri"/>
                <w:sz w:val="20"/>
                <w:szCs w:val="20"/>
              </w:rPr>
              <w:t>IX</w:t>
            </w:r>
          </w:p>
        </w:tc>
        <w:tc>
          <w:tcPr>
            <w:tcW w:w="1269" w:type="dxa"/>
            <w:tcBorders>
              <w:top w:val="nil"/>
              <w:left w:val="nil"/>
              <w:bottom w:val="single" w:sz="8" w:space="0" w:color="auto"/>
              <w:right w:val="single" w:sz="8" w:space="0" w:color="auto"/>
            </w:tcBorders>
            <w:shd w:val="clear" w:color="auto" w:fill="auto"/>
            <w:noWrap/>
            <w:vAlign w:val="bottom"/>
            <w:hideMark/>
          </w:tcPr>
          <w:p w:rsidR="00B47343" w:rsidRPr="001C61B1" w:rsidRDefault="00B47343" w:rsidP="00A71F92">
            <w:pPr>
              <w:spacing w:line="360" w:lineRule="auto"/>
              <w:jc w:val="right"/>
              <w:rPr>
                <w:rFonts w:ascii="Calibri" w:hAnsi="Calibri" w:cs="Calibri"/>
                <w:sz w:val="20"/>
                <w:szCs w:val="20"/>
              </w:rPr>
            </w:pPr>
            <w:r w:rsidRPr="001C61B1">
              <w:rPr>
                <w:rFonts w:ascii="Calibri" w:hAnsi="Calibri" w:cs="Calibri"/>
                <w:sz w:val="20"/>
                <w:szCs w:val="20"/>
              </w:rPr>
              <w:t>9%</w:t>
            </w:r>
          </w:p>
        </w:tc>
      </w:tr>
      <w:tr w:rsidR="00B47343" w:rsidRPr="001C61B1" w:rsidTr="00A71F92">
        <w:trPr>
          <w:trHeight w:val="270"/>
        </w:trPr>
        <w:tc>
          <w:tcPr>
            <w:tcW w:w="623" w:type="dxa"/>
            <w:tcBorders>
              <w:top w:val="nil"/>
              <w:left w:val="single" w:sz="8" w:space="0" w:color="auto"/>
              <w:bottom w:val="single" w:sz="8" w:space="0" w:color="auto"/>
              <w:right w:val="single" w:sz="8" w:space="0" w:color="auto"/>
            </w:tcBorders>
            <w:shd w:val="clear" w:color="auto" w:fill="auto"/>
            <w:noWrap/>
            <w:vAlign w:val="center"/>
            <w:hideMark/>
          </w:tcPr>
          <w:p w:rsidR="00B47343" w:rsidRPr="001C61B1" w:rsidRDefault="00B47343" w:rsidP="00A71F92">
            <w:pPr>
              <w:spacing w:line="360" w:lineRule="auto"/>
              <w:rPr>
                <w:rFonts w:ascii="Calibri" w:hAnsi="Calibri" w:cs="Calibri"/>
                <w:b/>
                <w:bCs/>
                <w:sz w:val="20"/>
                <w:szCs w:val="20"/>
              </w:rPr>
            </w:pPr>
            <w:r w:rsidRPr="001C61B1">
              <w:rPr>
                <w:rFonts w:ascii="Calibri" w:hAnsi="Calibri" w:cs="Calibri"/>
                <w:b/>
                <w:bCs/>
                <w:sz w:val="20"/>
                <w:szCs w:val="20"/>
              </w:rPr>
              <w:t> </w:t>
            </w:r>
          </w:p>
        </w:tc>
        <w:tc>
          <w:tcPr>
            <w:tcW w:w="756" w:type="dxa"/>
            <w:tcBorders>
              <w:top w:val="nil"/>
              <w:left w:val="nil"/>
              <w:bottom w:val="single" w:sz="8" w:space="0" w:color="auto"/>
              <w:right w:val="nil"/>
            </w:tcBorders>
            <w:shd w:val="clear" w:color="auto" w:fill="auto"/>
            <w:noWrap/>
            <w:vAlign w:val="center"/>
            <w:hideMark/>
          </w:tcPr>
          <w:p w:rsidR="00B47343" w:rsidRPr="001C61B1" w:rsidRDefault="00B47343" w:rsidP="00A71F92">
            <w:pPr>
              <w:spacing w:line="360" w:lineRule="auto"/>
              <w:rPr>
                <w:rFonts w:ascii="Calibri" w:hAnsi="Calibri" w:cs="Calibri"/>
                <w:b/>
                <w:bCs/>
                <w:sz w:val="20"/>
                <w:szCs w:val="20"/>
              </w:rPr>
            </w:pPr>
            <w:r w:rsidRPr="001C61B1">
              <w:rPr>
                <w:rFonts w:ascii="Calibri" w:hAnsi="Calibri" w:cs="Calibri"/>
                <w:b/>
                <w:bCs/>
                <w:sz w:val="20"/>
                <w:szCs w:val="20"/>
              </w:rPr>
              <w:t xml:space="preserve">TOTAL </w:t>
            </w:r>
          </w:p>
        </w:tc>
        <w:tc>
          <w:tcPr>
            <w:tcW w:w="5951" w:type="dxa"/>
            <w:tcBorders>
              <w:top w:val="nil"/>
              <w:left w:val="single" w:sz="8" w:space="0" w:color="auto"/>
              <w:bottom w:val="single" w:sz="8" w:space="0" w:color="auto"/>
              <w:right w:val="single" w:sz="8" w:space="0" w:color="auto"/>
            </w:tcBorders>
            <w:shd w:val="clear" w:color="auto" w:fill="auto"/>
            <w:noWrap/>
            <w:vAlign w:val="center"/>
            <w:hideMark/>
          </w:tcPr>
          <w:p w:rsidR="00B47343" w:rsidRPr="001C61B1" w:rsidRDefault="00B47343" w:rsidP="00A71F92">
            <w:pPr>
              <w:spacing w:line="360" w:lineRule="auto"/>
              <w:rPr>
                <w:rFonts w:ascii="Calibri" w:hAnsi="Calibri" w:cs="Calibri"/>
                <w:b/>
                <w:bCs/>
                <w:sz w:val="20"/>
                <w:szCs w:val="20"/>
              </w:rPr>
            </w:pPr>
            <w:r w:rsidRPr="001C61B1">
              <w:rPr>
                <w:rFonts w:ascii="Calibri" w:hAnsi="Calibri" w:cs="Calibri"/>
                <w:b/>
                <w:bCs/>
                <w:sz w:val="20"/>
                <w:szCs w:val="20"/>
              </w:rPr>
              <w:t> Cumu</w:t>
            </w:r>
            <w:r>
              <w:rPr>
                <w:rFonts w:ascii="Calibri" w:hAnsi="Calibri" w:cs="Calibri"/>
                <w:b/>
                <w:bCs/>
                <w:sz w:val="20"/>
                <w:szCs w:val="20"/>
              </w:rPr>
              <w:t>lative%</w:t>
            </w:r>
          </w:p>
        </w:tc>
        <w:tc>
          <w:tcPr>
            <w:tcW w:w="1269" w:type="dxa"/>
            <w:tcBorders>
              <w:top w:val="nil"/>
              <w:left w:val="nil"/>
              <w:bottom w:val="single" w:sz="8" w:space="0" w:color="auto"/>
              <w:right w:val="single" w:sz="8" w:space="0" w:color="auto"/>
            </w:tcBorders>
            <w:shd w:val="clear" w:color="auto" w:fill="auto"/>
            <w:noWrap/>
            <w:vAlign w:val="center"/>
            <w:hideMark/>
          </w:tcPr>
          <w:p w:rsidR="00B47343" w:rsidRPr="001C61B1" w:rsidRDefault="00B47343" w:rsidP="00A71F92">
            <w:pPr>
              <w:spacing w:line="360" w:lineRule="auto"/>
              <w:rPr>
                <w:rFonts w:ascii="Calibri" w:hAnsi="Calibri" w:cs="Calibri"/>
                <w:b/>
                <w:bCs/>
                <w:sz w:val="20"/>
                <w:szCs w:val="20"/>
              </w:rPr>
            </w:pPr>
            <w:r w:rsidRPr="001C61B1">
              <w:rPr>
                <w:rFonts w:ascii="Calibri" w:hAnsi="Calibri" w:cs="Calibri"/>
                <w:b/>
                <w:bCs/>
                <w:sz w:val="20"/>
                <w:szCs w:val="20"/>
              </w:rPr>
              <w:t>100%</w:t>
            </w:r>
          </w:p>
        </w:tc>
      </w:tr>
    </w:tbl>
    <w:p w:rsidR="00B47343" w:rsidRDefault="00B47343" w:rsidP="004D2EEA">
      <w:pPr>
        <w:pStyle w:val="ListParagraph"/>
        <w:spacing w:line="360" w:lineRule="auto"/>
        <w:ind w:left="360" w:firstLine="360"/>
        <w:jc w:val="left"/>
        <w:rPr>
          <w:rFonts w:cs="Calibri"/>
          <w:szCs w:val="22"/>
        </w:rPr>
      </w:pPr>
      <w:r>
        <w:rPr>
          <w:rFonts w:cs="Calibri"/>
          <w:szCs w:val="22"/>
          <w:u w:val="single"/>
        </w:rPr>
        <w:t xml:space="preserve">Table: </w:t>
      </w:r>
      <w:r w:rsidRPr="00AA6E8D">
        <w:rPr>
          <w:rFonts w:cs="Calibri"/>
          <w:szCs w:val="22"/>
          <w:u w:val="single"/>
        </w:rPr>
        <w:t>Block wise % distribution of Total work</w:t>
      </w:r>
    </w:p>
    <w:p w:rsidR="00B47343" w:rsidRPr="00AA6E8D" w:rsidRDefault="00B47343" w:rsidP="00DE38BD">
      <w:pPr>
        <w:numPr>
          <w:ilvl w:val="0"/>
          <w:numId w:val="2"/>
        </w:numPr>
        <w:spacing w:after="240" w:line="240" w:lineRule="auto"/>
        <w:ind w:left="720" w:right="110"/>
        <w:jc w:val="both"/>
        <w:rPr>
          <w:rFonts w:ascii="Calibri" w:hAnsi="Calibri" w:cs="Calibri"/>
        </w:rPr>
      </w:pPr>
      <w:r w:rsidRPr="00AA6E8D">
        <w:rPr>
          <w:rFonts w:ascii="Calibri" w:hAnsi="Calibri" w:cs="Calibri"/>
        </w:rPr>
        <w:t>If L2 bidder does not accepts the L1 cost then L3 bidder shall be counter offered the L1 prices and so on. In case, no bidder other than the L1 bidder accepts the L1 rate then the whole contract shall be awarded to L1 bidder.</w:t>
      </w:r>
    </w:p>
    <w:p w:rsidR="00B47343" w:rsidRPr="004B444C" w:rsidRDefault="00B47343" w:rsidP="00DE38BD">
      <w:pPr>
        <w:numPr>
          <w:ilvl w:val="0"/>
          <w:numId w:val="1"/>
        </w:numPr>
        <w:tabs>
          <w:tab w:val="left" w:pos="360"/>
          <w:tab w:val="left" w:pos="1440"/>
          <w:tab w:val="left" w:pos="2160"/>
          <w:tab w:val="left" w:pos="2880"/>
          <w:tab w:val="left" w:pos="3600"/>
          <w:tab w:val="left" w:pos="4320"/>
          <w:tab w:val="left" w:pos="4980"/>
          <w:tab w:val="left" w:pos="10080"/>
        </w:tabs>
        <w:autoSpaceDE w:val="0"/>
        <w:autoSpaceDN w:val="0"/>
        <w:adjustRightInd w:val="0"/>
        <w:spacing w:before="120" w:after="120" w:line="240" w:lineRule="auto"/>
        <w:ind w:left="426" w:hanging="710"/>
        <w:jc w:val="both"/>
        <w:rPr>
          <w:rFonts w:ascii="Arial" w:hAnsi="Arial"/>
        </w:rPr>
      </w:pPr>
      <w:r w:rsidRPr="004B444C">
        <w:rPr>
          <w:rFonts w:ascii="Calibri" w:hAnsi="Calibri" w:cs="Calibri"/>
        </w:rPr>
        <w:t xml:space="preserve">Besides first and second shift additional service is to be provided in third shift, if required by BHEL. </w:t>
      </w:r>
      <w:r>
        <w:rPr>
          <w:rFonts w:ascii="Calibri" w:hAnsi="Calibri" w:cs="Calibri"/>
        </w:rPr>
        <w:t>The payment shall be made on actual deployment in third shift.</w:t>
      </w:r>
    </w:p>
    <w:p w:rsidR="00B47343" w:rsidRPr="001D4C21" w:rsidRDefault="00B47343" w:rsidP="00B47343">
      <w:pPr>
        <w:numPr>
          <w:ilvl w:val="0"/>
          <w:numId w:val="1"/>
        </w:numPr>
        <w:tabs>
          <w:tab w:val="left" w:pos="360"/>
          <w:tab w:val="left" w:pos="1440"/>
          <w:tab w:val="left" w:pos="2160"/>
          <w:tab w:val="left" w:pos="2880"/>
          <w:tab w:val="left" w:pos="3600"/>
          <w:tab w:val="left" w:pos="4320"/>
          <w:tab w:val="left" w:pos="4980"/>
          <w:tab w:val="left" w:pos="10080"/>
        </w:tabs>
        <w:autoSpaceDE w:val="0"/>
        <w:autoSpaceDN w:val="0"/>
        <w:adjustRightInd w:val="0"/>
        <w:spacing w:before="120" w:after="0" w:line="360" w:lineRule="auto"/>
        <w:ind w:hanging="1440"/>
        <w:jc w:val="both"/>
        <w:rPr>
          <w:rFonts w:ascii="Arial" w:hAnsi="Arial"/>
        </w:rPr>
      </w:pPr>
      <w:r w:rsidRPr="001D4C21">
        <w:rPr>
          <w:rFonts w:ascii="Calibri" w:eastAsia="MS Mincho" w:hAnsi="Calibri" w:cs="Calibri"/>
          <w:b/>
          <w:u w:val="single"/>
        </w:rPr>
        <w:t>TERMS OF PAYMENT</w:t>
      </w:r>
    </w:p>
    <w:p w:rsidR="00B47343" w:rsidRDefault="00B47343" w:rsidP="00B47343">
      <w:pPr>
        <w:tabs>
          <w:tab w:val="left" w:pos="10080"/>
        </w:tabs>
        <w:spacing w:line="360" w:lineRule="auto"/>
        <w:ind w:left="360" w:hanging="1440"/>
        <w:rPr>
          <w:rFonts w:ascii="Calibri" w:eastAsia="MS Mincho" w:hAnsi="Calibri" w:cs="Calibri"/>
        </w:rPr>
      </w:pPr>
      <w:r>
        <w:rPr>
          <w:rFonts w:ascii="Calibri" w:eastAsia="MS Mincho" w:hAnsi="Calibri" w:cs="Calibri"/>
        </w:rPr>
        <w:tab/>
      </w:r>
      <w:r w:rsidRPr="00EA21BC">
        <w:rPr>
          <w:rFonts w:ascii="Calibri" w:eastAsia="MS Mincho" w:hAnsi="Calibri" w:cs="Calibri"/>
        </w:rPr>
        <w:t>Payment shall be made against submission of running bills on monthly basis on production of satisfactory performance report from the respective division/ block</w:t>
      </w:r>
      <w:r>
        <w:rPr>
          <w:rFonts w:ascii="Calibri" w:eastAsia="MS Mincho" w:hAnsi="Calibri" w:cs="Calibri"/>
        </w:rPr>
        <w:t>. The payment shall be done on actual deployment of manpower on pro rata basis.</w:t>
      </w:r>
    </w:p>
    <w:p w:rsidR="00B47343" w:rsidRPr="00E14C1C" w:rsidRDefault="00B47343" w:rsidP="00B47343">
      <w:pPr>
        <w:numPr>
          <w:ilvl w:val="0"/>
          <w:numId w:val="1"/>
        </w:numPr>
        <w:spacing w:after="0" w:line="360" w:lineRule="auto"/>
        <w:ind w:left="360" w:hanging="720"/>
        <w:rPr>
          <w:rFonts w:ascii="Calibri" w:eastAsia="MS Mincho" w:hAnsi="Calibri" w:cs="Calibri"/>
          <w:b/>
          <w:bCs/>
          <w:u w:val="single"/>
        </w:rPr>
      </w:pPr>
      <w:r w:rsidRPr="00E14C1C">
        <w:rPr>
          <w:rFonts w:ascii="Calibri" w:eastAsia="MS Mincho" w:hAnsi="Calibri" w:cs="Calibri"/>
          <w:b/>
          <w:bCs/>
          <w:u w:val="single"/>
        </w:rPr>
        <w:lastRenderedPageBreak/>
        <w:t>PENALTY:</w:t>
      </w:r>
    </w:p>
    <w:p w:rsidR="00B47343" w:rsidRPr="00EA21BC" w:rsidRDefault="00B47343" w:rsidP="00B47343">
      <w:pPr>
        <w:tabs>
          <w:tab w:val="left" w:pos="10080"/>
        </w:tabs>
        <w:spacing w:line="360" w:lineRule="auto"/>
        <w:ind w:left="360"/>
        <w:jc w:val="both"/>
        <w:rPr>
          <w:rFonts w:ascii="Calibri" w:eastAsia="MS Mincho" w:hAnsi="Calibri" w:cs="Calibri"/>
          <w:b/>
          <w:bCs/>
        </w:rPr>
      </w:pPr>
      <w:r w:rsidRPr="00EA21BC">
        <w:rPr>
          <w:rFonts w:ascii="Calibri" w:eastAsia="MS Mincho" w:hAnsi="Calibri" w:cs="Calibri"/>
        </w:rPr>
        <w:t xml:space="preserve">However </w:t>
      </w:r>
      <w:r w:rsidRPr="00AA6E8D">
        <w:rPr>
          <w:rFonts w:ascii="Calibri" w:eastAsia="MS Mincho" w:hAnsi="Calibri" w:cs="Calibri"/>
        </w:rPr>
        <w:t>Penalty</w:t>
      </w:r>
      <w:r w:rsidRPr="00EA21BC">
        <w:rPr>
          <w:rFonts w:ascii="Calibri" w:eastAsia="MS Mincho" w:hAnsi="Calibri" w:cs="Calibri"/>
        </w:rPr>
        <w:t xml:space="preserve"> would be imposed </w:t>
      </w:r>
      <w:r>
        <w:rPr>
          <w:rFonts w:ascii="Calibri" w:eastAsia="MS Mincho" w:hAnsi="Calibri" w:cs="Calibri"/>
        </w:rPr>
        <w:t>as per following:</w:t>
      </w:r>
    </w:p>
    <w:p w:rsidR="00B47343" w:rsidRPr="00EA21BC" w:rsidRDefault="00B47343" w:rsidP="00B47343">
      <w:pPr>
        <w:tabs>
          <w:tab w:val="left" w:pos="10080"/>
        </w:tabs>
        <w:spacing w:line="360" w:lineRule="auto"/>
        <w:ind w:left="360" w:hanging="720"/>
        <w:contextualSpacing/>
        <w:rPr>
          <w:rFonts w:ascii="Calibri" w:eastAsia="MS Mincho" w:hAnsi="Calibri" w:cs="Calibri"/>
        </w:rPr>
      </w:pPr>
      <w:r>
        <w:rPr>
          <w:rFonts w:ascii="Calibri" w:eastAsia="MS Mincho" w:hAnsi="Calibri" w:cs="Calibri"/>
        </w:rPr>
        <w:t>11</w:t>
      </w:r>
      <w:r w:rsidRPr="00EA21BC">
        <w:rPr>
          <w:rFonts w:ascii="Calibri" w:eastAsia="MS Mincho" w:hAnsi="Calibri" w:cs="Calibri"/>
        </w:rPr>
        <w:t xml:space="preserve">.1 </w:t>
      </w:r>
      <w:r>
        <w:rPr>
          <w:rFonts w:ascii="Calibri" w:eastAsia="MS Mincho" w:hAnsi="Calibri" w:cs="Calibri"/>
        </w:rPr>
        <w:tab/>
      </w:r>
      <w:r w:rsidRPr="00EA21BC">
        <w:rPr>
          <w:rFonts w:ascii="Calibri" w:eastAsia="MS Mincho" w:hAnsi="Calibri" w:cs="Calibri"/>
        </w:rPr>
        <w:t xml:space="preserve">Non completion of preventive maintenance </w:t>
      </w:r>
      <w:r>
        <w:rPr>
          <w:rFonts w:ascii="Calibri" w:eastAsia="MS Mincho" w:hAnsi="Calibri" w:cs="Calibri"/>
        </w:rPr>
        <w:t xml:space="preserve">within 2 weeks from the </w:t>
      </w:r>
      <w:r w:rsidRPr="00EA21BC">
        <w:rPr>
          <w:rFonts w:ascii="Calibri" w:eastAsia="MS Mincho" w:hAnsi="Calibri" w:cs="Calibri"/>
        </w:rPr>
        <w:t>schedule</w:t>
      </w:r>
      <w:r>
        <w:rPr>
          <w:rFonts w:ascii="Calibri" w:eastAsia="MS Mincho" w:hAnsi="Calibri" w:cs="Calibri"/>
        </w:rPr>
        <w:t xml:space="preserve">d </w:t>
      </w:r>
      <w:proofErr w:type="spellStart"/>
      <w:r>
        <w:rPr>
          <w:rFonts w:ascii="Calibri" w:eastAsia="MS Mincho" w:hAnsi="Calibri" w:cs="Calibri"/>
        </w:rPr>
        <w:t>weekprovided</w:t>
      </w:r>
      <w:proofErr w:type="spellEnd"/>
      <w:r>
        <w:rPr>
          <w:rFonts w:ascii="Calibri" w:eastAsia="MS Mincho" w:hAnsi="Calibri" w:cs="Calibri"/>
        </w:rPr>
        <w:t xml:space="preserve"> by BHEL </w:t>
      </w:r>
      <w:r w:rsidRPr="00EA21BC">
        <w:rPr>
          <w:rFonts w:ascii="Calibri" w:eastAsia="MS Mincho" w:hAnsi="Calibri" w:cs="Calibri"/>
        </w:rPr>
        <w:t>will attract non-refundable penalties as given below.</w:t>
      </w:r>
    </w:p>
    <w:tbl>
      <w:tblPr>
        <w:tblW w:w="922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5910"/>
        <w:gridCol w:w="2318"/>
      </w:tblGrid>
      <w:tr w:rsidR="00B47343" w:rsidRPr="00EA21BC" w:rsidTr="004D2EEA">
        <w:trPr>
          <w:trHeight w:val="250"/>
        </w:trPr>
        <w:tc>
          <w:tcPr>
            <w:tcW w:w="1000" w:type="dxa"/>
            <w:shd w:val="clear" w:color="auto" w:fill="auto"/>
          </w:tcPr>
          <w:p w:rsidR="00B47343" w:rsidRPr="00EA21BC" w:rsidRDefault="00B47343" w:rsidP="00A71F92">
            <w:pPr>
              <w:tabs>
                <w:tab w:val="left" w:pos="10080"/>
              </w:tabs>
              <w:spacing w:line="360" w:lineRule="auto"/>
              <w:ind w:left="360" w:hanging="720"/>
              <w:jc w:val="center"/>
              <w:rPr>
                <w:rFonts w:ascii="Calibri" w:eastAsia="MS Mincho" w:hAnsi="Calibri" w:cs="Calibri"/>
              </w:rPr>
            </w:pPr>
            <w:r w:rsidRPr="00EA21BC">
              <w:rPr>
                <w:rFonts w:ascii="Calibri" w:eastAsia="MS Mincho" w:hAnsi="Calibri" w:cs="Calibri"/>
              </w:rPr>
              <w:t xml:space="preserve">S </w:t>
            </w:r>
            <w:r>
              <w:rPr>
                <w:rFonts w:ascii="Calibri" w:eastAsia="MS Mincho" w:hAnsi="Calibri" w:cs="Calibri"/>
              </w:rPr>
              <w:t>N</w:t>
            </w:r>
            <w:r w:rsidRPr="00EA21BC">
              <w:rPr>
                <w:rFonts w:ascii="Calibri" w:eastAsia="MS Mincho" w:hAnsi="Calibri" w:cs="Calibri"/>
              </w:rPr>
              <w:t>o.</w:t>
            </w:r>
          </w:p>
        </w:tc>
        <w:tc>
          <w:tcPr>
            <w:tcW w:w="5910" w:type="dxa"/>
            <w:shd w:val="clear" w:color="auto" w:fill="auto"/>
          </w:tcPr>
          <w:p w:rsidR="00B47343" w:rsidRPr="00EA21BC" w:rsidRDefault="00B47343" w:rsidP="00A71F92">
            <w:pPr>
              <w:tabs>
                <w:tab w:val="left" w:pos="10080"/>
              </w:tabs>
              <w:spacing w:line="360" w:lineRule="auto"/>
              <w:ind w:left="252"/>
              <w:rPr>
                <w:rFonts w:ascii="Calibri" w:eastAsia="MS Mincho" w:hAnsi="Calibri" w:cs="Calibri"/>
              </w:rPr>
            </w:pPr>
            <w:r w:rsidRPr="00EA21BC">
              <w:rPr>
                <w:rFonts w:ascii="Calibri" w:eastAsia="MS Mincho" w:hAnsi="Calibri" w:cs="Calibri"/>
              </w:rPr>
              <w:t>Particulars</w:t>
            </w:r>
          </w:p>
        </w:tc>
        <w:tc>
          <w:tcPr>
            <w:tcW w:w="2318" w:type="dxa"/>
            <w:shd w:val="clear" w:color="auto" w:fill="auto"/>
          </w:tcPr>
          <w:p w:rsidR="00B47343" w:rsidRPr="00EA21BC" w:rsidRDefault="00B47343" w:rsidP="00A71F92">
            <w:pPr>
              <w:tabs>
                <w:tab w:val="left" w:pos="10080"/>
              </w:tabs>
              <w:spacing w:line="360" w:lineRule="auto"/>
              <w:ind w:left="360" w:hanging="720"/>
              <w:jc w:val="center"/>
              <w:rPr>
                <w:rFonts w:ascii="Calibri" w:eastAsia="MS Mincho" w:hAnsi="Calibri" w:cs="Calibri"/>
              </w:rPr>
            </w:pPr>
            <w:r w:rsidRPr="00EA21BC">
              <w:rPr>
                <w:rFonts w:ascii="Calibri" w:eastAsia="MS Mincho" w:hAnsi="Calibri" w:cs="Calibri"/>
              </w:rPr>
              <w:t>Rate/Crane</w:t>
            </w:r>
            <w:r>
              <w:rPr>
                <w:rFonts w:ascii="Calibri" w:eastAsia="MS Mincho" w:hAnsi="Calibri" w:cs="Calibri"/>
              </w:rPr>
              <w:t>/week</w:t>
            </w:r>
          </w:p>
        </w:tc>
      </w:tr>
      <w:tr w:rsidR="00B47343" w:rsidRPr="00EA21BC" w:rsidTr="004D2EEA">
        <w:trPr>
          <w:trHeight w:val="441"/>
        </w:trPr>
        <w:tc>
          <w:tcPr>
            <w:tcW w:w="1000" w:type="dxa"/>
            <w:shd w:val="clear" w:color="auto" w:fill="auto"/>
          </w:tcPr>
          <w:p w:rsidR="00B47343" w:rsidRPr="00EA21BC" w:rsidRDefault="00B47343" w:rsidP="00A71F92">
            <w:pPr>
              <w:tabs>
                <w:tab w:val="left" w:pos="10080"/>
              </w:tabs>
              <w:spacing w:line="360" w:lineRule="auto"/>
              <w:ind w:left="360" w:hanging="720"/>
              <w:jc w:val="center"/>
              <w:rPr>
                <w:rFonts w:ascii="Calibri" w:eastAsia="MS Mincho" w:hAnsi="Calibri" w:cs="Calibri"/>
              </w:rPr>
            </w:pPr>
            <w:r w:rsidRPr="00EA21BC">
              <w:rPr>
                <w:rFonts w:ascii="Calibri" w:eastAsia="MS Mincho" w:hAnsi="Calibri" w:cs="Calibri"/>
              </w:rPr>
              <w:t>1</w:t>
            </w:r>
          </w:p>
        </w:tc>
        <w:tc>
          <w:tcPr>
            <w:tcW w:w="5910" w:type="dxa"/>
            <w:shd w:val="clear" w:color="auto" w:fill="auto"/>
          </w:tcPr>
          <w:p w:rsidR="00B47343" w:rsidRPr="00EA21BC" w:rsidRDefault="00B47343" w:rsidP="00A71F92">
            <w:pPr>
              <w:tabs>
                <w:tab w:val="left" w:pos="10080"/>
              </w:tabs>
              <w:spacing w:line="360" w:lineRule="auto"/>
              <w:ind w:left="252"/>
              <w:rPr>
                <w:rFonts w:ascii="Calibri" w:eastAsia="MS Mincho" w:hAnsi="Calibri" w:cs="Calibri"/>
              </w:rPr>
            </w:pPr>
            <w:r w:rsidRPr="00EA21BC">
              <w:rPr>
                <w:rFonts w:ascii="Calibri" w:eastAsia="MS Mincho" w:hAnsi="Calibri" w:cs="Calibri"/>
              </w:rPr>
              <w:t>PM of EOT Cranes=&gt;50T and above</w:t>
            </w:r>
          </w:p>
        </w:tc>
        <w:tc>
          <w:tcPr>
            <w:tcW w:w="2318" w:type="dxa"/>
            <w:shd w:val="clear" w:color="auto" w:fill="auto"/>
          </w:tcPr>
          <w:p w:rsidR="00B47343" w:rsidRPr="008F1BAF" w:rsidRDefault="00B47343" w:rsidP="00A71F92">
            <w:pPr>
              <w:tabs>
                <w:tab w:val="left" w:pos="10080"/>
              </w:tabs>
              <w:spacing w:line="360" w:lineRule="auto"/>
              <w:ind w:left="360" w:hanging="720"/>
              <w:jc w:val="center"/>
              <w:rPr>
                <w:rFonts w:ascii="Calibri" w:eastAsia="MS Mincho" w:hAnsi="Calibri" w:cs="Calibri"/>
              </w:rPr>
            </w:pPr>
            <w:r>
              <w:rPr>
                <w:rFonts w:ascii="Calibri" w:eastAsia="MS Mincho" w:hAnsi="Calibri" w:cs="Calibri"/>
              </w:rPr>
              <w:t>2500</w:t>
            </w:r>
            <w:r w:rsidRPr="008F1BAF">
              <w:rPr>
                <w:rFonts w:ascii="Calibri" w:eastAsia="MS Mincho" w:hAnsi="Calibri" w:cs="Calibri"/>
              </w:rPr>
              <w:t>.00</w:t>
            </w:r>
          </w:p>
        </w:tc>
      </w:tr>
      <w:tr w:rsidR="00B47343" w:rsidRPr="00EA21BC" w:rsidTr="004D2EEA">
        <w:trPr>
          <w:trHeight w:val="452"/>
        </w:trPr>
        <w:tc>
          <w:tcPr>
            <w:tcW w:w="1000" w:type="dxa"/>
            <w:shd w:val="clear" w:color="auto" w:fill="auto"/>
          </w:tcPr>
          <w:p w:rsidR="00B47343" w:rsidRPr="00EA21BC" w:rsidRDefault="00B47343" w:rsidP="00A71F92">
            <w:pPr>
              <w:tabs>
                <w:tab w:val="left" w:pos="10080"/>
              </w:tabs>
              <w:spacing w:line="360" w:lineRule="auto"/>
              <w:ind w:left="360" w:hanging="720"/>
              <w:jc w:val="center"/>
              <w:rPr>
                <w:rFonts w:ascii="Calibri" w:eastAsia="MS Mincho" w:hAnsi="Calibri" w:cs="Calibri"/>
              </w:rPr>
            </w:pPr>
            <w:r w:rsidRPr="00EA21BC">
              <w:rPr>
                <w:rFonts w:ascii="Calibri" w:eastAsia="MS Mincho" w:hAnsi="Calibri" w:cs="Calibri"/>
              </w:rPr>
              <w:t>2</w:t>
            </w:r>
          </w:p>
        </w:tc>
        <w:tc>
          <w:tcPr>
            <w:tcW w:w="5910" w:type="dxa"/>
            <w:shd w:val="clear" w:color="auto" w:fill="auto"/>
          </w:tcPr>
          <w:p w:rsidR="00B47343" w:rsidRPr="00EA21BC" w:rsidRDefault="00B47343" w:rsidP="00A71F92">
            <w:pPr>
              <w:tabs>
                <w:tab w:val="left" w:pos="10080"/>
              </w:tabs>
              <w:spacing w:line="360" w:lineRule="auto"/>
              <w:ind w:left="252"/>
              <w:rPr>
                <w:rFonts w:ascii="Calibri" w:eastAsia="MS Mincho" w:hAnsi="Calibri" w:cs="Calibri"/>
              </w:rPr>
            </w:pPr>
            <w:r w:rsidRPr="00EA21BC">
              <w:rPr>
                <w:rFonts w:ascii="Calibri" w:eastAsia="MS Mincho" w:hAnsi="Calibri" w:cs="Calibri"/>
              </w:rPr>
              <w:t>PM of EOT Cranes = &gt;25T but below 50T</w:t>
            </w:r>
            <w:r>
              <w:rPr>
                <w:rFonts w:ascii="Calibri" w:eastAsia="MS Mincho" w:hAnsi="Calibri" w:cs="Calibri"/>
              </w:rPr>
              <w:t>]</w:t>
            </w:r>
          </w:p>
        </w:tc>
        <w:tc>
          <w:tcPr>
            <w:tcW w:w="2318" w:type="dxa"/>
            <w:shd w:val="clear" w:color="auto" w:fill="auto"/>
          </w:tcPr>
          <w:p w:rsidR="00B47343" w:rsidRPr="008F1BAF" w:rsidRDefault="00B47343" w:rsidP="00A71F92">
            <w:pPr>
              <w:tabs>
                <w:tab w:val="left" w:pos="10080"/>
              </w:tabs>
              <w:spacing w:line="360" w:lineRule="auto"/>
              <w:ind w:left="360" w:hanging="720"/>
              <w:jc w:val="center"/>
              <w:rPr>
                <w:rFonts w:ascii="Calibri" w:eastAsia="MS Mincho" w:hAnsi="Calibri" w:cs="Calibri"/>
              </w:rPr>
            </w:pPr>
            <w:r>
              <w:rPr>
                <w:rFonts w:ascii="Calibri" w:eastAsia="MS Mincho" w:hAnsi="Calibri" w:cs="Calibri"/>
              </w:rPr>
              <w:t>20</w:t>
            </w:r>
            <w:r w:rsidRPr="008F1BAF">
              <w:rPr>
                <w:rFonts w:ascii="Calibri" w:eastAsia="MS Mincho" w:hAnsi="Calibri" w:cs="Calibri"/>
              </w:rPr>
              <w:t>00.00</w:t>
            </w:r>
          </w:p>
        </w:tc>
      </w:tr>
      <w:tr w:rsidR="00B47343" w:rsidRPr="00EA21BC" w:rsidTr="004D2EEA">
        <w:trPr>
          <w:trHeight w:val="452"/>
        </w:trPr>
        <w:tc>
          <w:tcPr>
            <w:tcW w:w="1000" w:type="dxa"/>
            <w:shd w:val="clear" w:color="auto" w:fill="auto"/>
          </w:tcPr>
          <w:p w:rsidR="00B47343" w:rsidRPr="00EA21BC" w:rsidRDefault="00B47343" w:rsidP="00A71F92">
            <w:pPr>
              <w:tabs>
                <w:tab w:val="left" w:pos="10080"/>
              </w:tabs>
              <w:spacing w:line="360" w:lineRule="auto"/>
              <w:ind w:left="360" w:hanging="720"/>
              <w:jc w:val="center"/>
              <w:rPr>
                <w:rFonts w:ascii="Calibri" w:eastAsia="MS Mincho" w:hAnsi="Calibri" w:cs="Calibri"/>
              </w:rPr>
            </w:pPr>
            <w:r w:rsidRPr="00EA21BC">
              <w:rPr>
                <w:rFonts w:ascii="Calibri" w:eastAsia="MS Mincho" w:hAnsi="Calibri" w:cs="Calibri"/>
              </w:rPr>
              <w:t>3</w:t>
            </w:r>
          </w:p>
        </w:tc>
        <w:tc>
          <w:tcPr>
            <w:tcW w:w="5910" w:type="dxa"/>
            <w:shd w:val="clear" w:color="auto" w:fill="auto"/>
          </w:tcPr>
          <w:p w:rsidR="00B47343" w:rsidRPr="00EA21BC" w:rsidRDefault="00B47343" w:rsidP="00A71F92">
            <w:pPr>
              <w:tabs>
                <w:tab w:val="left" w:pos="10080"/>
              </w:tabs>
              <w:spacing w:line="360" w:lineRule="auto"/>
              <w:ind w:left="252"/>
              <w:rPr>
                <w:rFonts w:ascii="Calibri" w:eastAsia="MS Mincho" w:hAnsi="Calibri" w:cs="Calibri"/>
              </w:rPr>
            </w:pPr>
            <w:r w:rsidRPr="00EA21BC">
              <w:rPr>
                <w:rFonts w:ascii="Calibri" w:eastAsia="MS Mincho" w:hAnsi="Calibri" w:cs="Calibri"/>
              </w:rPr>
              <w:t>PM of EOT / Gantry  Cranes= &gt; 5T but below 25T</w:t>
            </w:r>
          </w:p>
        </w:tc>
        <w:tc>
          <w:tcPr>
            <w:tcW w:w="2318" w:type="dxa"/>
            <w:shd w:val="clear" w:color="auto" w:fill="auto"/>
          </w:tcPr>
          <w:p w:rsidR="00B47343" w:rsidRPr="008F1BAF" w:rsidRDefault="00B47343" w:rsidP="00A71F92">
            <w:pPr>
              <w:tabs>
                <w:tab w:val="left" w:pos="10080"/>
              </w:tabs>
              <w:spacing w:line="360" w:lineRule="auto"/>
              <w:ind w:left="360" w:hanging="720"/>
              <w:jc w:val="center"/>
              <w:rPr>
                <w:rFonts w:ascii="Calibri" w:eastAsia="MS Mincho" w:hAnsi="Calibri" w:cs="Calibri"/>
              </w:rPr>
            </w:pPr>
            <w:r>
              <w:rPr>
                <w:rFonts w:ascii="Calibri" w:eastAsia="MS Mincho" w:hAnsi="Calibri" w:cs="Calibri"/>
              </w:rPr>
              <w:t>1</w:t>
            </w:r>
            <w:r w:rsidRPr="008F1BAF">
              <w:rPr>
                <w:rFonts w:ascii="Calibri" w:eastAsia="MS Mincho" w:hAnsi="Calibri" w:cs="Calibri"/>
              </w:rPr>
              <w:t>5</w:t>
            </w:r>
            <w:r>
              <w:rPr>
                <w:rFonts w:ascii="Calibri" w:eastAsia="MS Mincho" w:hAnsi="Calibri" w:cs="Calibri"/>
              </w:rPr>
              <w:t>0</w:t>
            </w:r>
            <w:r w:rsidRPr="008F1BAF">
              <w:rPr>
                <w:rFonts w:ascii="Calibri" w:eastAsia="MS Mincho" w:hAnsi="Calibri" w:cs="Calibri"/>
              </w:rPr>
              <w:t>0.00</w:t>
            </w:r>
          </w:p>
        </w:tc>
      </w:tr>
      <w:tr w:rsidR="00B47343" w:rsidRPr="00EA21BC" w:rsidTr="004D2EEA">
        <w:trPr>
          <w:trHeight w:val="452"/>
        </w:trPr>
        <w:tc>
          <w:tcPr>
            <w:tcW w:w="1000" w:type="dxa"/>
            <w:shd w:val="clear" w:color="auto" w:fill="auto"/>
          </w:tcPr>
          <w:p w:rsidR="00B47343" w:rsidRPr="00EA21BC" w:rsidRDefault="00B47343" w:rsidP="00A71F92">
            <w:pPr>
              <w:tabs>
                <w:tab w:val="left" w:pos="10080"/>
              </w:tabs>
              <w:spacing w:line="360" w:lineRule="auto"/>
              <w:ind w:left="360" w:hanging="720"/>
              <w:jc w:val="center"/>
              <w:rPr>
                <w:rFonts w:ascii="Calibri" w:eastAsia="MS Mincho" w:hAnsi="Calibri" w:cs="Calibri"/>
              </w:rPr>
            </w:pPr>
            <w:r w:rsidRPr="00EA21BC">
              <w:rPr>
                <w:rFonts w:ascii="Calibri" w:eastAsia="MS Mincho" w:hAnsi="Calibri" w:cs="Calibri"/>
              </w:rPr>
              <w:t>4</w:t>
            </w:r>
          </w:p>
        </w:tc>
        <w:tc>
          <w:tcPr>
            <w:tcW w:w="5910" w:type="dxa"/>
            <w:shd w:val="clear" w:color="auto" w:fill="auto"/>
          </w:tcPr>
          <w:p w:rsidR="00B47343" w:rsidRPr="00EA21BC" w:rsidRDefault="00B47343" w:rsidP="00A71F92">
            <w:pPr>
              <w:tabs>
                <w:tab w:val="left" w:pos="10080"/>
              </w:tabs>
              <w:spacing w:line="360" w:lineRule="auto"/>
              <w:ind w:left="252"/>
              <w:rPr>
                <w:rFonts w:ascii="Calibri" w:eastAsia="MS Mincho" w:hAnsi="Calibri" w:cs="Calibri"/>
              </w:rPr>
            </w:pPr>
            <w:r w:rsidRPr="00EA21BC">
              <w:rPr>
                <w:rFonts w:ascii="Calibri" w:eastAsia="MS Mincho" w:hAnsi="Calibri" w:cs="Calibri"/>
              </w:rPr>
              <w:t>PM of EOT Cranes below 5T</w:t>
            </w:r>
          </w:p>
        </w:tc>
        <w:tc>
          <w:tcPr>
            <w:tcW w:w="2318" w:type="dxa"/>
            <w:shd w:val="clear" w:color="auto" w:fill="auto"/>
          </w:tcPr>
          <w:p w:rsidR="00B47343" w:rsidRPr="008F1BAF" w:rsidRDefault="00B47343" w:rsidP="00A71F92">
            <w:pPr>
              <w:tabs>
                <w:tab w:val="left" w:pos="10080"/>
              </w:tabs>
              <w:spacing w:line="360" w:lineRule="auto"/>
              <w:ind w:left="360" w:hanging="720"/>
              <w:jc w:val="center"/>
              <w:rPr>
                <w:rFonts w:ascii="Calibri" w:eastAsia="MS Mincho" w:hAnsi="Calibri" w:cs="Calibri"/>
              </w:rPr>
            </w:pPr>
            <w:r w:rsidRPr="008F1BAF">
              <w:rPr>
                <w:rFonts w:ascii="Calibri" w:eastAsia="MS Mincho" w:hAnsi="Calibri" w:cs="Calibri"/>
              </w:rPr>
              <w:t>1000.00</w:t>
            </w:r>
          </w:p>
        </w:tc>
      </w:tr>
      <w:tr w:rsidR="00B47343" w:rsidRPr="00EA21BC" w:rsidTr="004D2EEA">
        <w:trPr>
          <w:trHeight w:val="464"/>
        </w:trPr>
        <w:tc>
          <w:tcPr>
            <w:tcW w:w="1000" w:type="dxa"/>
            <w:shd w:val="clear" w:color="auto" w:fill="auto"/>
          </w:tcPr>
          <w:p w:rsidR="00B47343" w:rsidRPr="00EA21BC" w:rsidRDefault="00B47343" w:rsidP="00A71F92">
            <w:pPr>
              <w:tabs>
                <w:tab w:val="left" w:pos="10080"/>
              </w:tabs>
              <w:spacing w:line="360" w:lineRule="auto"/>
              <w:ind w:left="360" w:hanging="720"/>
              <w:jc w:val="center"/>
              <w:rPr>
                <w:rFonts w:ascii="Calibri" w:eastAsia="MS Mincho" w:hAnsi="Calibri" w:cs="Calibri"/>
              </w:rPr>
            </w:pPr>
            <w:r w:rsidRPr="00EA21BC">
              <w:rPr>
                <w:rFonts w:ascii="Calibri" w:eastAsia="MS Mincho" w:hAnsi="Calibri" w:cs="Calibri"/>
              </w:rPr>
              <w:t>6</w:t>
            </w:r>
          </w:p>
        </w:tc>
        <w:tc>
          <w:tcPr>
            <w:tcW w:w="5910" w:type="dxa"/>
            <w:shd w:val="clear" w:color="auto" w:fill="auto"/>
          </w:tcPr>
          <w:p w:rsidR="00B47343" w:rsidRPr="00EA21BC" w:rsidRDefault="00B47343" w:rsidP="00A71F92">
            <w:pPr>
              <w:tabs>
                <w:tab w:val="left" w:pos="10080"/>
              </w:tabs>
              <w:spacing w:line="360" w:lineRule="auto"/>
              <w:ind w:left="252"/>
              <w:rPr>
                <w:rFonts w:ascii="Calibri" w:eastAsia="MS Mincho" w:hAnsi="Calibri" w:cs="Calibri"/>
              </w:rPr>
            </w:pPr>
            <w:r w:rsidRPr="00EA21BC">
              <w:rPr>
                <w:rFonts w:ascii="Calibri" w:eastAsia="MS Mincho" w:hAnsi="Calibri" w:cs="Calibri"/>
              </w:rPr>
              <w:t>PM of Jib /Monorail Cranes</w:t>
            </w:r>
          </w:p>
        </w:tc>
        <w:tc>
          <w:tcPr>
            <w:tcW w:w="2318" w:type="dxa"/>
            <w:shd w:val="clear" w:color="auto" w:fill="auto"/>
          </w:tcPr>
          <w:p w:rsidR="00B47343" w:rsidRPr="008F1BAF" w:rsidRDefault="00B47343" w:rsidP="00A71F92">
            <w:pPr>
              <w:tabs>
                <w:tab w:val="left" w:pos="10080"/>
              </w:tabs>
              <w:spacing w:line="360" w:lineRule="auto"/>
              <w:ind w:left="360" w:hanging="720"/>
              <w:jc w:val="center"/>
              <w:rPr>
                <w:rFonts w:ascii="Calibri" w:eastAsia="MS Mincho" w:hAnsi="Calibri" w:cs="Calibri"/>
              </w:rPr>
            </w:pPr>
            <w:r w:rsidRPr="008F1BAF">
              <w:rPr>
                <w:rFonts w:ascii="Calibri" w:eastAsia="MS Mincho" w:hAnsi="Calibri" w:cs="Calibri"/>
              </w:rPr>
              <w:t>500.00</w:t>
            </w:r>
          </w:p>
        </w:tc>
      </w:tr>
    </w:tbl>
    <w:p w:rsidR="00B47343" w:rsidRDefault="00B47343" w:rsidP="00B47343">
      <w:pPr>
        <w:tabs>
          <w:tab w:val="left" w:pos="10080"/>
        </w:tabs>
        <w:spacing w:line="360" w:lineRule="auto"/>
        <w:ind w:left="360"/>
        <w:rPr>
          <w:rFonts w:ascii="Calibri" w:eastAsia="MS Mincho" w:hAnsi="Calibri" w:cs="Calibri"/>
        </w:rPr>
      </w:pPr>
      <w:r>
        <w:rPr>
          <w:rFonts w:ascii="Calibri" w:eastAsia="MS Mincho" w:hAnsi="Calibri" w:cs="Calibri"/>
        </w:rPr>
        <w:t>However penalty will not be imposed for non-availability of crane from production.</w:t>
      </w:r>
    </w:p>
    <w:p w:rsidR="00B47343" w:rsidRDefault="00B47343" w:rsidP="00B47343">
      <w:pPr>
        <w:tabs>
          <w:tab w:val="left" w:pos="10080"/>
        </w:tabs>
        <w:spacing w:line="360" w:lineRule="auto"/>
        <w:ind w:left="284" w:hanging="568"/>
        <w:rPr>
          <w:rFonts w:ascii="Calibri" w:eastAsia="MS Mincho" w:hAnsi="Calibri" w:cs="Calibri"/>
        </w:rPr>
      </w:pPr>
      <w:r>
        <w:rPr>
          <w:rFonts w:ascii="Calibri" w:eastAsia="MS Mincho" w:hAnsi="Calibri" w:cs="Calibri"/>
        </w:rPr>
        <w:t xml:space="preserve">11.2     Penalty in case of near miss accidents, if caused i.e. loose item/unlocked items fall from the crane &amp; it is found that such mishap is occurred solely because of negligence of workmen or poor supervision of the contractor, notional penalty of </w:t>
      </w:r>
      <w:proofErr w:type="spellStart"/>
      <w:r>
        <w:rPr>
          <w:rFonts w:ascii="Calibri" w:eastAsia="MS Mincho" w:hAnsi="Calibri" w:cs="Calibri"/>
        </w:rPr>
        <w:t>Rs</w:t>
      </w:r>
      <w:proofErr w:type="spellEnd"/>
      <w:r>
        <w:rPr>
          <w:rFonts w:ascii="Calibri" w:eastAsia="MS Mincho" w:hAnsi="Calibri" w:cs="Calibri"/>
        </w:rPr>
        <w:t>. 2500/- per incident shall be imposed to contractor.</w:t>
      </w:r>
    </w:p>
    <w:p w:rsidR="00B47343" w:rsidRDefault="00B47343" w:rsidP="00B47343">
      <w:pPr>
        <w:tabs>
          <w:tab w:val="left" w:pos="450"/>
        </w:tabs>
        <w:spacing w:line="360" w:lineRule="auto"/>
        <w:ind w:left="360" w:hanging="720"/>
        <w:jc w:val="both"/>
        <w:rPr>
          <w:rFonts w:ascii="Calibri" w:eastAsia="MS Mincho" w:hAnsi="Calibri" w:cs="Calibri"/>
        </w:rPr>
      </w:pPr>
      <w:r>
        <w:rPr>
          <w:rFonts w:ascii="Calibri" w:eastAsia="MS Mincho" w:hAnsi="Calibri" w:cs="Calibri"/>
        </w:rPr>
        <w:t>11</w:t>
      </w:r>
      <w:r w:rsidRPr="00EA21BC">
        <w:rPr>
          <w:rFonts w:ascii="Calibri" w:eastAsia="MS Mincho" w:hAnsi="Calibri" w:cs="Calibri"/>
        </w:rPr>
        <w:t>.</w:t>
      </w:r>
      <w:r>
        <w:rPr>
          <w:rFonts w:ascii="Calibri" w:eastAsia="MS Mincho" w:hAnsi="Calibri" w:cs="Calibri"/>
        </w:rPr>
        <w:t xml:space="preserve">3     The contractor shall maintain the availability of cranes in their contract area for more than 98.7% for every 3 months (i.e. each quarter of the contract). </w:t>
      </w:r>
      <w:proofErr w:type="gramStart"/>
      <w:r>
        <w:rPr>
          <w:rFonts w:ascii="Calibri" w:eastAsia="MS Mincho" w:hAnsi="Calibri" w:cs="Calibri"/>
        </w:rPr>
        <w:t>If the contractor fails to do so penalty shall be deducted @ 0.5% for every 0.1 to 0.5 % less availability of crane.</w:t>
      </w:r>
      <w:proofErr w:type="gramEnd"/>
      <w:r>
        <w:rPr>
          <w:rFonts w:ascii="Calibri" w:eastAsia="MS Mincho" w:hAnsi="Calibri" w:cs="Calibri"/>
        </w:rPr>
        <w:t xml:space="preserve"> For example, if the % availability of the crane is less than 98.7% by 0.1% to 0.5% then 0.5% of the WO value (for that 3 month period) shall be deduced. Similarly if availability is crane is less by 0.6% to 1% then 1% of the WO value (for that 3 month) period shall be deducted and so on.</w:t>
      </w:r>
    </w:p>
    <w:p w:rsidR="00B47343" w:rsidRDefault="00B47343" w:rsidP="004D2EEA">
      <w:pPr>
        <w:spacing w:line="240" w:lineRule="auto"/>
        <w:ind w:left="360" w:hanging="720"/>
        <w:jc w:val="both"/>
        <w:rPr>
          <w:rFonts w:ascii="Calibri" w:eastAsia="MS Mincho" w:hAnsi="Calibri" w:cs="Calibri"/>
        </w:rPr>
      </w:pPr>
      <w:r>
        <w:rPr>
          <w:rFonts w:ascii="Calibri" w:eastAsia="MS Mincho" w:hAnsi="Calibri" w:cs="Calibri"/>
        </w:rPr>
        <w:t xml:space="preserve">11.4     If the contactor fails to deploy minimum number of manpower as per scope of work, Annexure A, Clause No. I, penalty would be deduced as per below calculation. </w:t>
      </w:r>
    </w:p>
    <w:p w:rsidR="00B47343" w:rsidRDefault="00B47343" w:rsidP="004D2EEA">
      <w:pPr>
        <w:spacing w:after="0" w:line="240" w:lineRule="auto"/>
        <w:ind w:left="360" w:hanging="720"/>
        <w:jc w:val="both"/>
        <w:rPr>
          <w:rFonts w:ascii="Calibri" w:eastAsia="MS Mincho" w:hAnsi="Calibri" w:cs="Calibri"/>
        </w:rPr>
      </w:pPr>
      <w:r>
        <w:rPr>
          <w:rFonts w:ascii="Calibri" w:eastAsia="MS Mincho" w:hAnsi="Calibri" w:cs="Calibri"/>
        </w:rPr>
        <w:tab/>
        <w:t>a.</w:t>
      </w:r>
      <w:r>
        <w:rPr>
          <w:rFonts w:ascii="Calibri" w:eastAsia="MS Mincho" w:hAnsi="Calibri" w:cs="Calibri"/>
        </w:rPr>
        <w:tab/>
        <w:t xml:space="preserve">The required man hours shall be calculated for 100% workers for 3 months. </w:t>
      </w:r>
    </w:p>
    <w:p w:rsidR="00B47343" w:rsidRDefault="00B47343" w:rsidP="004D2EEA">
      <w:pPr>
        <w:spacing w:after="0" w:line="240" w:lineRule="auto"/>
        <w:ind w:left="360" w:hanging="720"/>
        <w:jc w:val="both"/>
        <w:rPr>
          <w:rFonts w:ascii="Calibri" w:eastAsia="MS Mincho" w:hAnsi="Calibri" w:cs="Calibri"/>
        </w:rPr>
      </w:pPr>
      <w:r>
        <w:rPr>
          <w:rFonts w:ascii="Calibri" w:eastAsia="MS Mincho" w:hAnsi="Calibri" w:cs="Calibri"/>
        </w:rPr>
        <w:tab/>
        <w:t>b.</w:t>
      </w:r>
      <w:r>
        <w:rPr>
          <w:rFonts w:ascii="Calibri" w:eastAsia="MS Mincho" w:hAnsi="Calibri" w:cs="Calibri"/>
        </w:rPr>
        <w:tab/>
        <w:t xml:space="preserve">The actual man hours deployed shall be calculated on the basis of number of persons deployed (including overtime hours given to employees) for each category of skilled, unskilled and </w:t>
      </w:r>
      <w:r w:rsidR="00497993">
        <w:rPr>
          <w:rFonts w:ascii="Calibri" w:eastAsia="MS Mincho" w:hAnsi="Calibri" w:cs="Calibri"/>
        </w:rPr>
        <w:t>semi-skilled</w:t>
      </w:r>
      <w:r>
        <w:rPr>
          <w:rFonts w:ascii="Calibri" w:eastAsia="MS Mincho" w:hAnsi="Calibri" w:cs="Calibri"/>
        </w:rPr>
        <w:t xml:space="preserve"> by the contractor.</w:t>
      </w:r>
    </w:p>
    <w:p w:rsidR="00B47343" w:rsidRPr="00912F22" w:rsidRDefault="00B47343" w:rsidP="004D2EEA">
      <w:pPr>
        <w:spacing w:after="0" w:line="240" w:lineRule="auto"/>
        <w:ind w:left="360" w:hanging="720"/>
        <w:jc w:val="both"/>
        <w:rPr>
          <w:rFonts w:ascii="Calibri" w:eastAsia="MS Mincho" w:hAnsi="Calibri" w:cs="Calibri"/>
        </w:rPr>
      </w:pPr>
      <w:r>
        <w:rPr>
          <w:rFonts w:ascii="Calibri" w:eastAsia="MS Mincho" w:hAnsi="Calibri" w:cs="Calibri"/>
        </w:rPr>
        <w:tab/>
        <w:t>c.</w:t>
      </w:r>
      <w:r>
        <w:rPr>
          <w:rFonts w:ascii="Calibri" w:eastAsia="MS Mincho" w:hAnsi="Calibri" w:cs="Calibri"/>
        </w:rPr>
        <w:tab/>
        <w:t xml:space="preserve">The penalty shall be deducted, only if total man hours deputed by the contractor are less than </w:t>
      </w:r>
      <w:r w:rsidR="004D2EEA">
        <w:rPr>
          <w:rFonts w:ascii="Calibri" w:eastAsia="MS Mincho" w:hAnsi="Calibri" w:cs="Calibri"/>
        </w:rPr>
        <w:t xml:space="preserve"> </w:t>
      </w:r>
      <w:r>
        <w:rPr>
          <w:rFonts w:ascii="Calibri" w:eastAsia="MS Mincho" w:hAnsi="Calibri" w:cs="Calibri"/>
        </w:rPr>
        <w:t xml:space="preserve">90% of </w:t>
      </w:r>
      <w:r w:rsidRPr="00912F22">
        <w:rPr>
          <w:rFonts w:ascii="Calibri" w:eastAsia="MS Mincho" w:hAnsi="Calibri" w:cs="Calibri"/>
        </w:rPr>
        <w:t>required deployment as per CA as per following rates:</w:t>
      </w:r>
    </w:p>
    <w:p w:rsidR="00B47343" w:rsidRPr="00912F22" w:rsidRDefault="00B47343" w:rsidP="004D2EEA">
      <w:pPr>
        <w:spacing w:after="0" w:line="240" w:lineRule="auto"/>
        <w:ind w:left="360" w:hanging="720"/>
        <w:jc w:val="both"/>
        <w:rPr>
          <w:rFonts w:ascii="Calibri" w:eastAsia="MS Mincho" w:hAnsi="Calibri" w:cs="Calibri"/>
        </w:rPr>
      </w:pPr>
      <w:r w:rsidRPr="00912F22">
        <w:rPr>
          <w:rFonts w:ascii="Calibri" w:eastAsia="MS Mincho" w:hAnsi="Calibri" w:cs="Calibri"/>
        </w:rPr>
        <w:tab/>
      </w:r>
      <w:r w:rsidRPr="00912F22">
        <w:rPr>
          <w:rFonts w:ascii="Calibri" w:eastAsia="MS Mincho" w:hAnsi="Calibri" w:cs="Calibri"/>
        </w:rPr>
        <w:tab/>
      </w:r>
      <w:r w:rsidRPr="00912F22">
        <w:rPr>
          <w:rFonts w:ascii="Calibri" w:eastAsia="MS Mincho" w:hAnsi="Calibri" w:cs="Calibri"/>
        </w:rPr>
        <w:tab/>
      </w:r>
      <w:proofErr w:type="gramStart"/>
      <w:r w:rsidRPr="00912F22">
        <w:rPr>
          <w:rFonts w:ascii="Calibri" w:eastAsia="MS Mincho" w:hAnsi="Calibri" w:cs="Calibri"/>
        </w:rPr>
        <w:t>i</w:t>
      </w:r>
      <w:proofErr w:type="gramEnd"/>
      <w:r w:rsidRPr="00912F22">
        <w:rPr>
          <w:rFonts w:ascii="Calibri" w:eastAsia="MS Mincho" w:hAnsi="Calibri" w:cs="Calibri"/>
        </w:rPr>
        <w:t>.</w:t>
      </w:r>
      <w:r w:rsidRPr="00912F22">
        <w:rPr>
          <w:rFonts w:ascii="Calibri" w:eastAsia="MS Mincho" w:hAnsi="Calibri" w:cs="Calibri"/>
        </w:rPr>
        <w:tab/>
      </w:r>
      <w:proofErr w:type="spellStart"/>
      <w:r w:rsidRPr="00912F22">
        <w:rPr>
          <w:rFonts w:ascii="Calibri" w:eastAsia="MS Mincho" w:hAnsi="Calibri" w:cs="Calibri"/>
        </w:rPr>
        <w:t>Rs</w:t>
      </w:r>
      <w:proofErr w:type="spellEnd"/>
      <w:r w:rsidRPr="00912F22">
        <w:rPr>
          <w:rFonts w:ascii="Calibri" w:eastAsia="MS Mincho" w:hAnsi="Calibri" w:cs="Calibri"/>
        </w:rPr>
        <w:t>. 18 for each hour of skilled worker</w:t>
      </w:r>
    </w:p>
    <w:p w:rsidR="00B47343" w:rsidRPr="00912F22" w:rsidRDefault="00B47343" w:rsidP="004D2EEA">
      <w:pPr>
        <w:spacing w:after="0" w:line="240" w:lineRule="auto"/>
        <w:ind w:left="540" w:firstLine="900"/>
        <w:jc w:val="both"/>
        <w:rPr>
          <w:rFonts w:ascii="Calibri" w:eastAsia="MS Mincho" w:hAnsi="Calibri" w:cs="Calibri"/>
        </w:rPr>
      </w:pPr>
      <w:proofErr w:type="gramStart"/>
      <w:r w:rsidRPr="00912F22">
        <w:rPr>
          <w:rFonts w:ascii="Calibri" w:eastAsia="MS Mincho" w:hAnsi="Calibri" w:cs="Calibri"/>
        </w:rPr>
        <w:t>ii</w:t>
      </w:r>
      <w:proofErr w:type="gramEnd"/>
      <w:r w:rsidRPr="00912F22">
        <w:rPr>
          <w:rFonts w:ascii="Calibri" w:eastAsia="MS Mincho" w:hAnsi="Calibri" w:cs="Calibri"/>
        </w:rPr>
        <w:t>.</w:t>
      </w:r>
      <w:r w:rsidRPr="00912F22">
        <w:rPr>
          <w:rFonts w:ascii="Calibri" w:eastAsia="MS Mincho" w:hAnsi="Calibri" w:cs="Calibri"/>
        </w:rPr>
        <w:tab/>
      </w:r>
      <w:proofErr w:type="spellStart"/>
      <w:r w:rsidRPr="00912F22">
        <w:rPr>
          <w:rFonts w:ascii="Calibri" w:eastAsia="MS Mincho" w:hAnsi="Calibri" w:cs="Calibri"/>
        </w:rPr>
        <w:t>Rs</w:t>
      </w:r>
      <w:proofErr w:type="spellEnd"/>
      <w:r w:rsidRPr="00912F22">
        <w:rPr>
          <w:rFonts w:ascii="Calibri" w:eastAsia="MS Mincho" w:hAnsi="Calibri" w:cs="Calibri"/>
        </w:rPr>
        <w:t>. 15 for each hour of semi-skilled worker</w:t>
      </w:r>
    </w:p>
    <w:p w:rsidR="00B47343" w:rsidRDefault="00B47343" w:rsidP="004D2EEA">
      <w:pPr>
        <w:spacing w:after="0" w:line="240" w:lineRule="auto"/>
        <w:ind w:left="540" w:firstLine="900"/>
        <w:jc w:val="both"/>
        <w:rPr>
          <w:rFonts w:ascii="Calibri" w:eastAsia="MS Mincho" w:hAnsi="Calibri" w:cs="Calibri"/>
        </w:rPr>
      </w:pPr>
      <w:proofErr w:type="gramStart"/>
      <w:r w:rsidRPr="00912F22">
        <w:rPr>
          <w:rFonts w:ascii="Calibri" w:eastAsia="MS Mincho" w:hAnsi="Calibri" w:cs="Calibri"/>
        </w:rPr>
        <w:t>iii</w:t>
      </w:r>
      <w:proofErr w:type="gramEnd"/>
      <w:r w:rsidRPr="00912F22">
        <w:rPr>
          <w:rFonts w:ascii="Calibri" w:eastAsia="MS Mincho" w:hAnsi="Calibri" w:cs="Calibri"/>
        </w:rPr>
        <w:t xml:space="preserve">. </w:t>
      </w:r>
      <w:r w:rsidRPr="00912F22">
        <w:rPr>
          <w:rFonts w:ascii="Calibri" w:eastAsia="MS Mincho" w:hAnsi="Calibri" w:cs="Calibri"/>
        </w:rPr>
        <w:tab/>
      </w:r>
      <w:proofErr w:type="spellStart"/>
      <w:r w:rsidRPr="00912F22">
        <w:rPr>
          <w:rFonts w:ascii="Calibri" w:eastAsia="MS Mincho" w:hAnsi="Calibri" w:cs="Calibri"/>
        </w:rPr>
        <w:t>Rs</w:t>
      </w:r>
      <w:proofErr w:type="spellEnd"/>
      <w:r w:rsidRPr="00912F22">
        <w:rPr>
          <w:rFonts w:ascii="Calibri" w:eastAsia="MS Mincho" w:hAnsi="Calibri" w:cs="Calibri"/>
        </w:rPr>
        <w:t>. 12 for each hour of un-skilled worker</w:t>
      </w:r>
    </w:p>
    <w:p w:rsidR="00B47343" w:rsidRDefault="00B47343" w:rsidP="004D2EEA">
      <w:pPr>
        <w:spacing w:after="0" w:line="240" w:lineRule="auto"/>
        <w:ind w:left="360" w:hanging="720"/>
        <w:jc w:val="both"/>
        <w:rPr>
          <w:rFonts w:ascii="Calibri" w:eastAsia="MS Mincho" w:hAnsi="Calibri" w:cs="Calibri"/>
        </w:rPr>
      </w:pPr>
      <w:r>
        <w:rPr>
          <w:rFonts w:ascii="Calibri" w:eastAsia="MS Mincho" w:hAnsi="Calibri" w:cs="Calibri"/>
        </w:rPr>
        <w:t>11.5</w:t>
      </w:r>
      <w:r>
        <w:rPr>
          <w:rFonts w:ascii="Calibri" w:eastAsia="MS Mincho" w:hAnsi="Calibri" w:cs="Calibri"/>
        </w:rPr>
        <w:tab/>
        <w:t>All the above deductions shall be calculated on every 3 months (each quarter) of the contract period and deduced from the contractor’s bill.  Calculation for the last quarter shall be done in the last bill.</w:t>
      </w:r>
    </w:p>
    <w:p w:rsidR="00B47343" w:rsidRDefault="00B47343" w:rsidP="004D2EEA">
      <w:pPr>
        <w:spacing w:line="240" w:lineRule="auto"/>
        <w:ind w:left="360" w:hanging="720"/>
        <w:jc w:val="both"/>
        <w:rPr>
          <w:rFonts w:ascii="Calibri" w:eastAsia="MS Mincho" w:hAnsi="Calibri" w:cs="Calibri"/>
        </w:rPr>
      </w:pPr>
      <w:r>
        <w:rPr>
          <w:rFonts w:ascii="Calibri" w:eastAsia="MS Mincho" w:hAnsi="Calibri" w:cs="Calibri"/>
        </w:rPr>
        <w:t>1</w:t>
      </w:r>
      <w:r w:rsidR="004D2EEA">
        <w:rPr>
          <w:rFonts w:ascii="Calibri" w:eastAsia="MS Mincho" w:hAnsi="Calibri" w:cs="Calibri"/>
        </w:rPr>
        <w:t>1</w:t>
      </w:r>
      <w:r>
        <w:rPr>
          <w:rFonts w:ascii="Calibri" w:eastAsia="MS Mincho" w:hAnsi="Calibri" w:cs="Calibri"/>
        </w:rPr>
        <w:t>.6</w:t>
      </w:r>
      <w:r>
        <w:rPr>
          <w:rFonts w:ascii="Calibri" w:eastAsia="MS Mincho" w:hAnsi="Calibri" w:cs="Calibri"/>
        </w:rPr>
        <w:tab/>
      </w:r>
      <w:r w:rsidRPr="00EA21BC">
        <w:rPr>
          <w:rFonts w:ascii="Calibri" w:eastAsia="MS Mincho" w:hAnsi="Calibri" w:cs="Calibri"/>
        </w:rPr>
        <w:t xml:space="preserve">The maximum cumulative penalty shall be limited to 10% of the </w:t>
      </w:r>
      <w:r>
        <w:rPr>
          <w:rFonts w:ascii="Calibri" w:eastAsia="MS Mincho" w:hAnsi="Calibri" w:cs="Calibri"/>
        </w:rPr>
        <w:t>Work order value</w:t>
      </w:r>
      <w:r w:rsidRPr="00EA21BC">
        <w:rPr>
          <w:rFonts w:ascii="Calibri" w:eastAsia="MS Mincho" w:hAnsi="Calibri" w:cs="Calibri"/>
        </w:rPr>
        <w:t>.</w:t>
      </w:r>
    </w:p>
    <w:p w:rsidR="00B47343" w:rsidRDefault="00B47343" w:rsidP="00B47343">
      <w:pPr>
        <w:spacing w:line="360" w:lineRule="auto"/>
        <w:ind w:left="360" w:hanging="720"/>
        <w:jc w:val="both"/>
        <w:rPr>
          <w:rFonts w:ascii="Calibri" w:eastAsia="MS Mincho" w:hAnsi="Calibri" w:cs="Calibri"/>
        </w:rPr>
      </w:pPr>
    </w:p>
    <w:p w:rsidR="00B47343" w:rsidRPr="009F349D" w:rsidRDefault="00B47343" w:rsidP="00B47343">
      <w:pPr>
        <w:spacing w:line="360" w:lineRule="auto"/>
        <w:ind w:left="360" w:hanging="720"/>
        <w:jc w:val="both"/>
        <w:rPr>
          <w:rFonts w:ascii="Calibri" w:eastAsia="MS Mincho" w:hAnsi="Calibri" w:cs="Calibri"/>
        </w:rPr>
      </w:pPr>
      <w:r>
        <w:rPr>
          <w:rFonts w:ascii="Calibri" w:eastAsia="MS Mincho" w:hAnsi="Calibri" w:cs="Calibri"/>
        </w:rPr>
        <w:lastRenderedPageBreak/>
        <w:t>11.7</w:t>
      </w:r>
      <w:r>
        <w:rPr>
          <w:rFonts w:ascii="Calibri" w:eastAsia="MS Mincho" w:hAnsi="Calibri" w:cs="Calibri"/>
        </w:rPr>
        <w:tab/>
      </w:r>
      <w:r w:rsidRPr="00EA21BC">
        <w:rPr>
          <w:rFonts w:ascii="Calibri" w:eastAsia="MS Mincho" w:hAnsi="Calibri" w:cs="Calibri"/>
        </w:rPr>
        <w:t xml:space="preserve">In case of urgent breakdown, the contractor shall have to </w:t>
      </w:r>
      <w:r>
        <w:rPr>
          <w:rFonts w:ascii="Calibri" w:eastAsia="MS Mincho" w:hAnsi="Calibri" w:cs="Calibri"/>
        </w:rPr>
        <w:t xml:space="preserve">maintain sufficient number of </w:t>
      </w:r>
      <w:r w:rsidRPr="00EA21BC">
        <w:rPr>
          <w:rFonts w:ascii="Calibri" w:eastAsia="MS Mincho" w:hAnsi="Calibri" w:cs="Calibri"/>
        </w:rPr>
        <w:t>his staff</w:t>
      </w:r>
      <w:r>
        <w:rPr>
          <w:rFonts w:ascii="Calibri" w:eastAsia="MS Mincho" w:hAnsi="Calibri" w:cs="Calibri"/>
        </w:rPr>
        <w:t>s</w:t>
      </w:r>
      <w:r w:rsidRPr="00EA21BC">
        <w:rPr>
          <w:rFonts w:ascii="Calibri" w:eastAsia="MS Mincho" w:hAnsi="Calibri" w:cs="Calibri"/>
        </w:rPr>
        <w:t xml:space="preserve"> as per req</w:t>
      </w:r>
      <w:r>
        <w:rPr>
          <w:rFonts w:ascii="Calibri" w:eastAsia="MS Mincho" w:hAnsi="Calibri" w:cs="Calibri"/>
        </w:rPr>
        <w:t xml:space="preserve">uirement; BHEL will not pay any </w:t>
      </w:r>
      <w:r w:rsidRPr="00EA21BC">
        <w:rPr>
          <w:rFonts w:ascii="Calibri" w:eastAsia="MS Mincho" w:hAnsi="Calibri" w:cs="Calibri"/>
        </w:rPr>
        <w:t>compensation on this account.</w:t>
      </w:r>
    </w:p>
    <w:p w:rsidR="00B47343" w:rsidRDefault="00B47343" w:rsidP="00B47343">
      <w:pPr>
        <w:numPr>
          <w:ilvl w:val="0"/>
          <w:numId w:val="1"/>
        </w:numPr>
        <w:tabs>
          <w:tab w:val="left" w:pos="270"/>
          <w:tab w:val="left" w:pos="720"/>
          <w:tab w:val="left" w:pos="3060"/>
          <w:tab w:val="left" w:pos="3960"/>
          <w:tab w:val="left" w:pos="4500"/>
        </w:tabs>
        <w:spacing w:after="0" w:line="360" w:lineRule="auto"/>
        <w:ind w:left="360" w:hanging="720"/>
        <w:jc w:val="both"/>
        <w:rPr>
          <w:rFonts w:ascii="Calibri" w:hAnsi="Calibri" w:cs="Calibri"/>
        </w:rPr>
      </w:pPr>
      <w:r w:rsidRPr="006D5DE6">
        <w:rPr>
          <w:rFonts w:ascii="Calibri" w:hAnsi="Calibri" w:cs="Calibri"/>
        </w:rPr>
        <w:t>Acceptance of our General terms &amp; Conditions, Statutory Safety Clauses, and other special terms (Annexure III) of the contract as enclosed duly signed and stamped at the space provided and same is enclosed in</w:t>
      </w:r>
      <w:r>
        <w:rPr>
          <w:rFonts w:ascii="Calibri" w:hAnsi="Calibri" w:cs="Calibri"/>
        </w:rPr>
        <w:t xml:space="preserve"> bid.</w:t>
      </w:r>
    </w:p>
    <w:p w:rsidR="00B47343" w:rsidRPr="0061170C" w:rsidRDefault="00B47343" w:rsidP="00B47343">
      <w:pPr>
        <w:pStyle w:val="ListParagraph"/>
        <w:numPr>
          <w:ilvl w:val="0"/>
          <w:numId w:val="1"/>
        </w:numPr>
        <w:tabs>
          <w:tab w:val="left" w:pos="180"/>
          <w:tab w:val="left" w:pos="720"/>
          <w:tab w:val="left" w:pos="3060"/>
          <w:tab w:val="left" w:pos="3960"/>
          <w:tab w:val="left" w:pos="4500"/>
        </w:tabs>
        <w:ind w:left="284" w:right="533" w:hanging="710"/>
        <w:jc w:val="both"/>
        <w:rPr>
          <w:rFonts w:eastAsia="Times New Roman" w:cs="Calibri"/>
          <w:szCs w:val="22"/>
          <w:lang w:bidi="ar-SA"/>
        </w:rPr>
      </w:pPr>
      <w:r w:rsidRPr="0061170C">
        <w:rPr>
          <w:rFonts w:eastAsia="Times New Roman" w:cs="Calibri"/>
          <w:szCs w:val="22"/>
          <w:lang w:bidi="ar-SA"/>
        </w:rPr>
        <w:t xml:space="preserve">Price-Bid should include following: Schedule for rates for the above mentioned work in the format Annexure -II (Filled Format with </w:t>
      </w:r>
      <w:r>
        <w:rPr>
          <w:rFonts w:eastAsia="Times New Roman" w:cs="Calibri"/>
          <w:szCs w:val="22"/>
          <w:lang w:bidi="ar-SA"/>
        </w:rPr>
        <w:t>value of service charge</w:t>
      </w:r>
      <w:r w:rsidRPr="0061170C">
        <w:rPr>
          <w:rFonts w:eastAsia="Times New Roman" w:cs="Calibri"/>
          <w:szCs w:val="22"/>
          <w:lang w:bidi="ar-SA"/>
        </w:rPr>
        <w:t xml:space="preserve"> only). </w:t>
      </w:r>
      <w:proofErr w:type="gramStart"/>
      <w:r w:rsidRPr="0061170C">
        <w:rPr>
          <w:rFonts w:eastAsia="Times New Roman" w:cs="Calibri"/>
          <w:szCs w:val="22"/>
          <w:lang w:bidi="ar-SA"/>
        </w:rPr>
        <w:t xml:space="preserve">The </w:t>
      </w:r>
      <w:r>
        <w:rPr>
          <w:rFonts w:eastAsia="Times New Roman" w:cs="Calibri"/>
          <w:szCs w:val="22"/>
          <w:lang w:bidi="ar-SA"/>
        </w:rPr>
        <w:t>per</w:t>
      </w:r>
      <w:proofErr w:type="gramEnd"/>
      <w:r>
        <w:rPr>
          <w:rFonts w:eastAsia="Times New Roman" w:cs="Calibri"/>
          <w:szCs w:val="22"/>
          <w:lang w:bidi="ar-SA"/>
        </w:rPr>
        <w:t xml:space="preserve"> day rates</w:t>
      </w:r>
      <w:r w:rsidRPr="0061170C">
        <w:rPr>
          <w:rFonts w:eastAsia="Times New Roman" w:cs="Calibri"/>
          <w:szCs w:val="22"/>
          <w:lang w:bidi="ar-SA"/>
        </w:rPr>
        <w:t xml:space="preserve"> shall be firm throughout the contract period. </w:t>
      </w:r>
    </w:p>
    <w:p w:rsidR="00B47343" w:rsidRPr="0061170C" w:rsidRDefault="00B47343" w:rsidP="00B47343">
      <w:pPr>
        <w:pStyle w:val="ListParagraph"/>
        <w:tabs>
          <w:tab w:val="left" w:pos="180"/>
          <w:tab w:val="left" w:pos="720"/>
          <w:tab w:val="left" w:pos="3060"/>
          <w:tab w:val="left" w:pos="3960"/>
          <w:tab w:val="left" w:pos="4500"/>
        </w:tabs>
        <w:ind w:left="284" w:right="533"/>
        <w:jc w:val="both"/>
        <w:rPr>
          <w:rFonts w:eastAsia="Times New Roman" w:cs="Calibri"/>
          <w:szCs w:val="22"/>
          <w:lang w:bidi="ar-SA"/>
        </w:rPr>
      </w:pPr>
      <w:r w:rsidRPr="0061170C">
        <w:rPr>
          <w:rFonts w:eastAsia="Times New Roman" w:cs="Calibri"/>
          <w:szCs w:val="22"/>
          <w:lang w:bidi="ar-SA"/>
        </w:rPr>
        <w:t>The price Bid should be free from correction, overwriting, using corrective fluid etc. Any interlineation, cutting, erasure or overwriting shall be valid only if they are attested under full signature(s) of person(s) signing the bid else bid shall be liable for rejection.</w:t>
      </w:r>
    </w:p>
    <w:p w:rsidR="00B47343" w:rsidRDefault="00B47343" w:rsidP="00B47343">
      <w:pPr>
        <w:pStyle w:val="ListParagraph"/>
        <w:tabs>
          <w:tab w:val="left" w:pos="180"/>
          <w:tab w:val="left" w:pos="720"/>
          <w:tab w:val="left" w:pos="3060"/>
          <w:tab w:val="left" w:pos="3960"/>
          <w:tab w:val="left" w:pos="4500"/>
        </w:tabs>
        <w:ind w:left="-360" w:right="533"/>
        <w:jc w:val="both"/>
        <w:rPr>
          <w:rFonts w:cs="Calibri"/>
          <w:szCs w:val="22"/>
        </w:rPr>
      </w:pPr>
    </w:p>
    <w:p w:rsidR="00B47343" w:rsidRDefault="00B47343" w:rsidP="00B47343">
      <w:pPr>
        <w:numPr>
          <w:ilvl w:val="0"/>
          <w:numId w:val="1"/>
        </w:numPr>
        <w:tabs>
          <w:tab w:val="left" w:pos="270"/>
          <w:tab w:val="left" w:pos="720"/>
          <w:tab w:val="left" w:pos="3060"/>
          <w:tab w:val="left" w:pos="3960"/>
          <w:tab w:val="left" w:pos="4500"/>
        </w:tabs>
        <w:spacing w:after="0" w:line="360" w:lineRule="auto"/>
        <w:ind w:left="360" w:hanging="720"/>
        <w:jc w:val="both"/>
        <w:rPr>
          <w:rFonts w:ascii="Calibri" w:hAnsi="Calibri" w:cs="Calibri"/>
        </w:rPr>
      </w:pPr>
      <w:r w:rsidRPr="00E00251">
        <w:rPr>
          <w:rFonts w:ascii="Calibri" w:hAnsi="Calibri" w:cs="Calibri"/>
        </w:rPr>
        <w:t xml:space="preserve">Tenders can be submitted personally or by Courier / Post. Tenders submitted by post should be sent preferably as </w:t>
      </w:r>
      <w:r w:rsidRPr="00E00251">
        <w:rPr>
          <w:rFonts w:ascii="Calibri" w:hAnsi="Calibri" w:cs="Calibri"/>
          <w:b/>
          <w:bCs/>
        </w:rPr>
        <w:t>“REGISTERED POST ACKNOWLEDGEMENT DUE / SPEED POST”.</w:t>
      </w:r>
      <w:r w:rsidRPr="00E00251">
        <w:rPr>
          <w:rFonts w:ascii="Calibri" w:hAnsi="Calibri" w:cs="Calibri"/>
        </w:rPr>
        <w:t xml:space="preserve"> Tenders should be posted with due allowance for any postal delay. The tenders received after the due date and time of submission is liable to be rejected. </w:t>
      </w:r>
    </w:p>
    <w:p w:rsidR="00B47343" w:rsidRDefault="00B47343" w:rsidP="00B47343">
      <w:pPr>
        <w:numPr>
          <w:ilvl w:val="0"/>
          <w:numId w:val="1"/>
        </w:numPr>
        <w:tabs>
          <w:tab w:val="left" w:pos="270"/>
          <w:tab w:val="left" w:pos="720"/>
          <w:tab w:val="left" w:pos="3060"/>
          <w:tab w:val="left" w:pos="3960"/>
          <w:tab w:val="left" w:pos="4500"/>
        </w:tabs>
        <w:spacing w:after="0" w:line="360" w:lineRule="auto"/>
        <w:ind w:left="360" w:hanging="720"/>
        <w:jc w:val="both"/>
        <w:rPr>
          <w:rFonts w:ascii="Calibri" w:hAnsi="Calibri" w:cs="Calibri"/>
        </w:rPr>
      </w:pPr>
      <w:r w:rsidRPr="00E00251">
        <w:rPr>
          <w:rFonts w:ascii="Calibri" w:hAnsi="Calibri" w:cs="Calibri"/>
        </w:rPr>
        <w:t>Before tendering, the tenderer is advised to inspect the work &amp; the environments &amp; be acquainted with the actual working and other prevalent conditions, facilities available etc. No claim will be entertained later on grounds of lack of knowledge.</w:t>
      </w:r>
    </w:p>
    <w:p w:rsidR="00B47343" w:rsidRDefault="00B47343" w:rsidP="00B47343">
      <w:pPr>
        <w:numPr>
          <w:ilvl w:val="0"/>
          <w:numId w:val="1"/>
        </w:numPr>
        <w:tabs>
          <w:tab w:val="left" w:pos="270"/>
          <w:tab w:val="left" w:pos="720"/>
          <w:tab w:val="left" w:pos="3060"/>
          <w:tab w:val="left" w:pos="3960"/>
          <w:tab w:val="left" w:pos="4500"/>
        </w:tabs>
        <w:spacing w:after="0" w:line="360" w:lineRule="auto"/>
        <w:ind w:left="360" w:hanging="720"/>
        <w:jc w:val="both"/>
        <w:rPr>
          <w:rFonts w:ascii="Calibri" w:hAnsi="Calibri" w:cs="Calibri"/>
        </w:rPr>
      </w:pPr>
      <w:r w:rsidRPr="00E00251">
        <w:rPr>
          <w:rFonts w:ascii="Calibri" w:hAnsi="Calibri" w:cs="Calibri"/>
        </w:rPr>
        <w:t>In case of any quarry / doubt on the tender specifications, bidder shall contact the concerned authority for clarification before tender submission. No condition / deviation w.r.t. terms &amp; conditions of the tender are acceptable.</w:t>
      </w:r>
    </w:p>
    <w:p w:rsidR="00B47343" w:rsidRDefault="00B47343" w:rsidP="00B47343">
      <w:pPr>
        <w:numPr>
          <w:ilvl w:val="0"/>
          <w:numId w:val="1"/>
        </w:numPr>
        <w:tabs>
          <w:tab w:val="left" w:pos="270"/>
          <w:tab w:val="left" w:pos="720"/>
          <w:tab w:val="left" w:pos="3060"/>
          <w:tab w:val="left" w:pos="3960"/>
          <w:tab w:val="left" w:pos="4500"/>
        </w:tabs>
        <w:spacing w:after="0" w:line="360" w:lineRule="auto"/>
        <w:ind w:left="360" w:hanging="720"/>
        <w:jc w:val="both"/>
        <w:rPr>
          <w:rFonts w:ascii="Calibri" w:hAnsi="Calibri" w:cs="Calibri"/>
        </w:rPr>
      </w:pPr>
      <w:r w:rsidRPr="00E00251">
        <w:rPr>
          <w:rFonts w:ascii="Calibri" w:hAnsi="Calibri" w:cs="Calibri"/>
        </w:rPr>
        <w:t>An offer, each page dully signed by an authorized person, with all formalities, in a sealed and properly super scribed  envelope, shall be deposited in a tender box at the central designated venue, on or before the date &amp; time specified in NIT.</w:t>
      </w:r>
    </w:p>
    <w:p w:rsidR="00B47343" w:rsidRDefault="00B47343" w:rsidP="00B47343">
      <w:pPr>
        <w:numPr>
          <w:ilvl w:val="0"/>
          <w:numId w:val="1"/>
        </w:numPr>
        <w:tabs>
          <w:tab w:val="left" w:pos="270"/>
          <w:tab w:val="left" w:pos="720"/>
          <w:tab w:val="left" w:pos="3060"/>
          <w:tab w:val="left" w:pos="3960"/>
          <w:tab w:val="left" w:pos="4500"/>
        </w:tabs>
        <w:spacing w:after="0" w:line="360" w:lineRule="auto"/>
        <w:ind w:left="360" w:hanging="720"/>
        <w:jc w:val="both"/>
        <w:rPr>
          <w:rFonts w:ascii="Calibri" w:hAnsi="Calibri" w:cs="Calibri"/>
        </w:rPr>
      </w:pPr>
      <w:r w:rsidRPr="00E00251">
        <w:rPr>
          <w:rFonts w:ascii="Calibri" w:hAnsi="Calibri" w:cs="Calibri"/>
        </w:rPr>
        <w:t>Offers thus received shall be opened at the designated venue on the specified date &amp; time, in the presence of those bidders or their representatives, who choose to be present.</w:t>
      </w:r>
    </w:p>
    <w:p w:rsidR="00B47343" w:rsidRDefault="00B47343" w:rsidP="00B47343">
      <w:pPr>
        <w:numPr>
          <w:ilvl w:val="0"/>
          <w:numId w:val="1"/>
        </w:numPr>
        <w:tabs>
          <w:tab w:val="left" w:pos="270"/>
          <w:tab w:val="left" w:pos="720"/>
          <w:tab w:val="left" w:pos="3060"/>
          <w:tab w:val="left" w:pos="3960"/>
          <w:tab w:val="left" w:pos="4500"/>
        </w:tabs>
        <w:spacing w:after="0" w:line="360" w:lineRule="auto"/>
        <w:ind w:left="426" w:hanging="852"/>
        <w:jc w:val="both"/>
        <w:rPr>
          <w:rFonts w:ascii="Calibri" w:hAnsi="Calibri" w:cs="Calibri"/>
        </w:rPr>
      </w:pPr>
      <w:r w:rsidRPr="00E00251">
        <w:rPr>
          <w:rFonts w:ascii="Calibri" w:hAnsi="Calibri" w:cs="Calibri"/>
        </w:rPr>
        <w:t xml:space="preserve">The rate shall be quoted as the final rate including </w:t>
      </w:r>
      <w:r w:rsidRPr="0073199F">
        <w:rPr>
          <w:rFonts w:ascii="Calibri" w:hAnsi="Calibri" w:cs="Calibri"/>
        </w:rPr>
        <w:t>all factors like over time, bonus, uniform, safety PPEs, gratuity etc</w:t>
      </w:r>
      <w:r>
        <w:rPr>
          <w:rFonts w:ascii="Calibri" w:hAnsi="Calibri" w:cs="Calibri"/>
        </w:rPr>
        <w:t>.</w:t>
      </w:r>
      <w:r w:rsidRPr="00E00251">
        <w:rPr>
          <w:rFonts w:ascii="Calibri" w:hAnsi="Calibri" w:cs="Calibri"/>
        </w:rPr>
        <w:t xml:space="preserve"> No any escalation / additional / overtime waiting charges will be paid other than the quoted</w:t>
      </w:r>
      <w:r>
        <w:rPr>
          <w:rFonts w:ascii="Calibri" w:hAnsi="Calibri" w:cs="Calibri"/>
        </w:rPr>
        <w:t xml:space="preserve"> service charge</w:t>
      </w:r>
      <w:r w:rsidRPr="00E00251">
        <w:rPr>
          <w:rFonts w:ascii="Calibri" w:hAnsi="Calibri" w:cs="Calibri"/>
        </w:rPr>
        <w:t xml:space="preserve">. </w:t>
      </w:r>
      <w:r>
        <w:rPr>
          <w:rFonts w:ascii="Calibri" w:hAnsi="Calibri" w:cs="Calibri"/>
        </w:rPr>
        <w:t>The rates shall be firm for the total contract period.</w:t>
      </w:r>
    </w:p>
    <w:p w:rsidR="00B47343" w:rsidRDefault="00B47343" w:rsidP="00B47343">
      <w:pPr>
        <w:numPr>
          <w:ilvl w:val="0"/>
          <w:numId w:val="1"/>
        </w:numPr>
        <w:tabs>
          <w:tab w:val="left" w:pos="270"/>
          <w:tab w:val="left" w:pos="720"/>
          <w:tab w:val="left" w:pos="3060"/>
          <w:tab w:val="left" w:pos="3960"/>
          <w:tab w:val="left" w:pos="4500"/>
        </w:tabs>
        <w:spacing w:after="0" w:line="240" w:lineRule="auto"/>
        <w:ind w:left="284" w:right="533" w:hanging="710"/>
        <w:jc w:val="both"/>
        <w:rPr>
          <w:rFonts w:ascii="Calibri" w:hAnsi="Calibri" w:cs="Calibri"/>
        </w:rPr>
      </w:pPr>
      <w:r w:rsidRPr="00493EF1">
        <w:rPr>
          <w:rFonts w:ascii="Calibri" w:hAnsi="Calibri" w:cs="Calibri"/>
        </w:rPr>
        <w:t>The L1 bidder shall be decided on</w:t>
      </w:r>
      <w:r>
        <w:rPr>
          <w:rFonts w:ascii="Calibri" w:hAnsi="Calibri" w:cs="Calibri"/>
        </w:rPr>
        <w:t xml:space="preserve"> final cumulative cost, i.e. after adding prices of all the items. In case two or more L1 offers are received than a discounted bid in sealed envelope shall be invited from the L1 bidders. The discounted bids shall be opened in Tender room. Accordingly L1 shall be obtained and ordering to be done. In case there is still tie, L1 shall be decided by lottery.</w:t>
      </w:r>
    </w:p>
    <w:p w:rsidR="00B47343" w:rsidRPr="00E00251" w:rsidRDefault="00B47343" w:rsidP="00B47343">
      <w:pPr>
        <w:numPr>
          <w:ilvl w:val="0"/>
          <w:numId w:val="1"/>
        </w:numPr>
        <w:tabs>
          <w:tab w:val="left" w:pos="270"/>
          <w:tab w:val="left" w:pos="720"/>
          <w:tab w:val="left" w:pos="3060"/>
          <w:tab w:val="left" w:pos="3960"/>
          <w:tab w:val="left" w:pos="4500"/>
        </w:tabs>
        <w:spacing w:after="0" w:line="360" w:lineRule="auto"/>
        <w:ind w:left="360" w:hanging="720"/>
        <w:jc w:val="both"/>
        <w:rPr>
          <w:rFonts w:ascii="Calibri" w:hAnsi="Calibri" w:cs="Calibri"/>
        </w:rPr>
      </w:pPr>
      <w:r w:rsidRPr="00E00251">
        <w:rPr>
          <w:rFonts w:ascii="Calibri" w:hAnsi="Calibri" w:cs="Calibri"/>
          <w:b/>
          <w:bCs/>
          <w:u w:val="single"/>
        </w:rPr>
        <w:t>General:</w:t>
      </w:r>
    </w:p>
    <w:p w:rsidR="00B47343" w:rsidRPr="00B21694" w:rsidRDefault="00B47343" w:rsidP="00B47343">
      <w:pPr>
        <w:tabs>
          <w:tab w:val="left" w:pos="-270"/>
          <w:tab w:val="left" w:pos="0"/>
          <w:tab w:val="left" w:pos="360"/>
          <w:tab w:val="left" w:pos="810"/>
        </w:tabs>
        <w:spacing w:after="120" w:line="360" w:lineRule="auto"/>
        <w:ind w:left="360" w:hanging="720"/>
        <w:jc w:val="both"/>
        <w:rPr>
          <w:rFonts w:ascii="Calibri" w:hAnsi="Calibri" w:cs="Calibri"/>
        </w:rPr>
      </w:pPr>
      <w:r>
        <w:rPr>
          <w:rFonts w:ascii="Calibri" w:hAnsi="Calibri" w:cs="Calibri"/>
        </w:rPr>
        <w:t>21.1</w:t>
      </w:r>
      <w:r>
        <w:rPr>
          <w:rFonts w:ascii="Calibri" w:hAnsi="Calibri" w:cs="Calibri"/>
        </w:rPr>
        <w:tab/>
      </w:r>
      <w:r w:rsidRPr="00B21694">
        <w:rPr>
          <w:rFonts w:ascii="Calibri" w:hAnsi="Calibri" w:cs="Calibri"/>
        </w:rPr>
        <w:t>BHEL  does  not  bind  themselves  to  accept  the  lowest tender  or  any    tender  or  to  give  any  reason  for their  decision.</w:t>
      </w:r>
    </w:p>
    <w:p w:rsidR="00B47343" w:rsidRDefault="00B47343" w:rsidP="00B47343">
      <w:pPr>
        <w:tabs>
          <w:tab w:val="left" w:pos="-270"/>
          <w:tab w:val="left" w:pos="0"/>
          <w:tab w:val="left" w:pos="360"/>
          <w:tab w:val="left" w:pos="810"/>
        </w:tabs>
        <w:spacing w:after="120" w:line="360" w:lineRule="auto"/>
        <w:ind w:left="360" w:hanging="720"/>
        <w:jc w:val="both"/>
        <w:rPr>
          <w:rFonts w:ascii="Calibri" w:hAnsi="Calibri" w:cs="Calibri"/>
        </w:rPr>
      </w:pPr>
      <w:r>
        <w:rPr>
          <w:rFonts w:ascii="Calibri" w:hAnsi="Calibri" w:cs="Calibri"/>
        </w:rPr>
        <w:t>20</w:t>
      </w:r>
      <w:r w:rsidRPr="00B21694">
        <w:rPr>
          <w:rFonts w:ascii="Calibri" w:hAnsi="Calibri" w:cs="Calibri"/>
        </w:rPr>
        <w:t>.2</w:t>
      </w:r>
      <w:r w:rsidRPr="00B21694">
        <w:rPr>
          <w:rFonts w:ascii="Calibri" w:hAnsi="Calibri" w:cs="Calibri"/>
        </w:rPr>
        <w:tab/>
        <w:t xml:space="preserve">The tenderer should engage only those workers for the work that is covered under their P.F. &amp; E.S.I. Registration, Payment of premium for P.F., PAN No. &amp; E.S.I. of engaged workers shall be the responsibility of the contractor and they should submit documentary proof of the same to BHEL. </w:t>
      </w:r>
    </w:p>
    <w:p w:rsidR="00B47343" w:rsidRPr="00B21694" w:rsidRDefault="00B47343" w:rsidP="00B47343">
      <w:pPr>
        <w:tabs>
          <w:tab w:val="left" w:pos="-270"/>
          <w:tab w:val="left" w:pos="0"/>
          <w:tab w:val="left" w:pos="360"/>
          <w:tab w:val="left" w:pos="810"/>
        </w:tabs>
        <w:spacing w:after="120" w:line="360" w:lineRule="auto"/>
        <w:ind w:left="360" w:hanging="720"/>
        <w:jc w:val="both"/>
        <w:rPr>
          <w:rFonts w:ascii="Calibri" w:hAnsi="Calibri" w:cs="Calibri"/>
          <w:bCs/>
          <w:spacing w:val="-12"/>
        </w:rPr>
      </w:pPr>
      <w:r>
        <w:rPr>
          <w:rFonts w:ascii="Calibri" w:hAnsi="Calibri" w:cs="Calibri"/>
        </w:rPr>
        <w:lastRenderedPageBreak/>
        <w:tab/>
      </w:r>
      <w:r>
        <w:rPr>
          <w:rFonts w:ascii="Calibri" w:hAnsi="Calibri" w:cs="Calibri"/>
        </w:rPr>
        <w:tab/>
      </w:r>
      <w:r>
        <w:rPr>
          <w:rFonts w:ascii="Calibri" w:hAnsi="Calibri" w:cs="Calibri"/>
        </w:rPr>
        <w:tab/>
      </w:r>
      <w:r w:rsidRPr="00B21694">
        <w:rPr>
          <w:rFonts w:ascii="Calibri" w:hAnsi="Calibri" w:cs="Calibri"/>
        </w:rPr>
        <w:t>The contractor shall also ensure compliance of statutory regulations of Contract as per enclosed Annexure III, and statutory safety clauses as per enclosed Annexure III.,</w:t>
      </w:r>
    </w:p>
    <w:p w:rsidR="00B47343" w:rsidRDefault="00B47343" w:rsidP="00B47343">
      <w:pPr>
        <w:tabs>
          <w:tab w:val="left" w:pos="-270"/>
          <w:tab w:val="left" w:pos="0"/>
          <w:tab w:val="left" w:pos="810"/>
        </w:tabs>
        <w:spacing w:after="120" w:line="360" w:lineRule="auto"/>
        <w:ind w:left="360" w:hanging="720"/>
        <w:jc w:val="both"/>
        <w:rPr>
          <w:rFonts w:ascii="Calibri" w:hAnsi="Calibri" w:cs="Calibri"/>
        </w:rPr>
      </w:pPr>
      <w:r>
        <w:rPr>
          <w:rFonts w:ascii="Calibri" w:hAnsi="Calibri" w:cs="Calibri"/>
        </w:rPr>
        <w:t>21</w:t>
      </w:r>
      <w:r w:rsidRPr="00B21694">
        <w:rPr>
          <w:rFonts w:ascii="Calibri" w:hAnsi="Calibri" w:cs="Calibri"/>
        </w:rPr>
        <w:t>.3</w:t>
      </w:r>
      <w:r w:rsidRPr="00B21694">
        <w:rPr>
          <w:rFonts w:ascii="Calibri" w:hAnsi="Calibri" w:cs="Calibri"/>
        </w:rPr>
        <w:tab/>
        <w:t>All tender papers dully filled in and signed by the tenderer must be returned with the offer as proof of the acceptance of the conditions of the contract.</w:t>
      </w:r>
    </w:p>
    <w:p w:rsidR="00B47343" w:rsidRPr="00B21694" w:rsidRDefault="00B47343" w:rsidP="00B47343">
      <w:pPr>
        <w:tabs>
          <w:tab w:val="left" w:pos="-270"/>
          <w:tab w:val="left" w:pos="0"/>
          <w:tab w:val="left" w:pos="360"/>
          <w:tab w:val="left" w:pos="900"/>
        </w:tabs>
        <w:spacing w:after="120" w:line="360" w:lineRule="auto"/>
        <w:ind w:left="360" w:hanging="720"/>
        <w:jc w:val="both"/>
        <w:rPr>
          <w:rFonts w:ascii="Calibri" w:hAnsi="Calibri" w:cs="Calibri"/>
        </w:rPr>
      </w:pPr>
      <w:r>
        <w:rPr>
          <w:rFonts w:ascii="Calibri" w:hAnsi="Calibri" w:cs="Calibri"/>
        </w:rPr>
        <w:t>21</w:t>
      </w:r>
      <w:r w:rsidRPr="00B21694">
        <w:rPr>
          <w:rFonts w:ascii="Calibri" w:hAnsi="Calibri" w:cs="Calibri"/>
        </w:rPr>
        <w:t xml:space="preserve">.4 </w:t>
      </w:r>
      <w:r>
        <w:rPr>
          <w:rFonts w:ascii="Calibri" w:hAnsi="Calibri" w:cs="Calibri"/>
        </w:rPr>
        <w:tab/>
      </w:r>
      <w:r w:rsidRPr="00B21694">
        <w:rPr>
          <w:rFonts w:ascii="Calibri" w:hAnsi="Calibri" w:cs="Calibri"/>
        </w:rPr>
        <w:t>The offer should be valid for a period of 90 days from the date of opening of the tender.</w:t>
      </w:r>
    </w:p>
    <w:p w:rsidR="00B47343" w:rsidRPr="00B21694" w:rsidRDefault="00B47343" w:rsidP="00170719">
      <w:pPr>
        <w:tabs>
          <w:tab w:val="left" w:pos="-180"/>
          <w:tab w:val="left" w:pos="180"/>
        </w:tabs>
        <w:spacing w:after="120" w:line="360" w:lineRule="auto"/>
        <w:ind w:left="360" w:hanging="720"/>
        <w:jc w:val="both"/>
        <w:rPr>
          <w:rFonts w:ascii="Calibri" w:hAnsi="Calibri" w:cs="Calibri"/>
        </w:rPr>
      </w:pPr>
      <w:r>
        <w:rPr>
          <w:rFonts w:ascii="Calibri" w:hAnsi="Calibri" w:cs="Calibri"/>
        </w:rPr>
        <w:t>22.</w:t>
      </w:r>
      <w:r w:rsidRPr="00B21694">
        <w:rPr>
          <w:rFonts w:ascii="Calibri" w:hAnsi="Calibri" w:cs="Calibri"/>
        </w:rPr>
        <w:tab/>
      </w:r>
      <w:r>
        <w:rPr>
          <w:rFonts w:ascii="Calibri" w:hAnsi="Calibri" w:cs="Calibri"/>
        </w:rPr>
        <w:tab/>
        <w:t>GST</w:t>
      </w:r>
      <w:r w:rsidRPr="00B21694">
        <w:rPr>
          <w:rFonts w:ascii="Calibri" w:hAnsi="Calibri" w:cs="Calibri"/>
        </w:rPr>
        <w:t xml:space="preserve"> if any shall be deducted from the bill for supply portion only if supplies are more than one lakh. Income Tax if any or as per applicable Govt. norms shall be deducted from each running &amp; final bill. Central Govt. </w:t>
      </w:r>
      <w:r>
        <w:rPr>
          <w:rFonts w:ascii="Calibri" w:hAnsi="Calibri" w:cs="Calibri"/>
        </w:rPr>
        <w:t>GST</w:t>
      </w:r>
      <w:r w:rsidRPr="00B21694">
        <w:rPr>
          <w:rFonts w:ascii="Calibri" w:hAnsi="Calibri" w:cs="Calibri"/>
        </w:rPr>
        <w:t>, as applicable, which will have to be deposited by you, must be clearly indicated in The ‘Schedule for Rates’.</w:t>
      </w:r>
      <w:r w:rsidRPr="00B21694">
        <w:rPr>
          <w:rFonts w:ascii="Calibri" w:hAnsi="Calibri" w:cs="Calibri"/>
        </w:rPr>
        <w:tab/>
      </w:r>
    </w:p>
    <w:p w:rsidR="00B47343" w:rsidRPr="00B21694" w:rsidRDefault="00B47343" w:rsidP="00B47343">
      <w:pPr>
        <w:tabs>
          <w:tab w:val="left" w:pos="-180"/>
          <w:tab w:val="left" w:pos="180"/>
          <w:tab w:val="left" w:pos="360"/>
        </w:tabs>
        <w:spacing w:after="120" w:line="360" w:lineRule="auto"/>
        <w:ind w:left="360" w:hanging="720"/>
        <w:jc w:val="both"/>
        <w:rPr>
          <w:rFonts w:ascii="Calibri" w:hAnsi="Calibri" w:cs="Calibri"/>
          <w:b/>
          <w:bCs/>
        </w:rPr>
      </w:pPr>
      <w:r>
        <w:rPr>
          <w:rFonts w:ascii="Calibri" w:hAnsi="Calibri" w:cs="Calibri"/>
        </w:rPr>
        <w:t>23.</w:t>
      </w:r>
      <w:r>
        <w:rPr>
          <w:rFonts w:ascii="Calibri" w:hAnsi="Calibri" w:cs="Calibri"/>
        </w:rPr>
        <w:tab/>
      </w:r>
      <w:r>
        <w:rPr>
          <w:rFonts w:ascii="Calibri" w:hAnsi="Calibri" w:cs="Calibri"/>
        </w:rPr>
        <w:tab/>
      </w:r>
      <w:r w:rsidRPr="00B21694">
        <w:rPr>
          <w:rFonts w:ascii="Calibri" w:hAnsi="Calibri" w:cs="Calibri"/>
          <w:b/>
          <w:bCs/>
        </w:rPr>
        <w:t>Security Dep</w:t>
      </w:r>
      <w:r>
        <w:rPr>
          <w:rFonts w:ascii="Calibri" w:hAnsi="Calibri" w:cs="Calibri"/>
          <w:b/>
          <w:bCs/>
        </w:rPr>
        <w:t>osit: As mentioned in Annexure-III</w:t>
      </w:r>
      <w:r w:rsidRPr="00B21694">
        <w:rPr>
          <w:rFonts w:ascii="Calibri" w:hAnsi="Calibri" w:cs="Calibri"/>
          <w:b/>
          <w:bCs/>
        </w:rPr>
        <w:t xml:space="preserve">, S. No </w:t>
      </w:r>
      <w:r>
        <w:rPr>
          <w:rFonts w:ascii="Calibri" w:hAnsi="Calibri" w:cs="Calibri"/>
          <w:b/>
          <w:bCs/>
        </w:rPr>
        <w:t>G (2)</w:t>
      </w:r>
      <w:r w:rsidRPr="00B21694">
        <w:rPr>
          <w:rFonts w:ascii="Calibri" w:hAnsi="Calibri" w:cs="Calibri"/>
          <w:b/>
          <w:bCs/>
        </w:rPr>
        <w:t>.</w:t>
      </w:r>
    </w:p>
    <w:p w:rsidR="00B47343" w:rsidRDefault="00B47343" w:rsidP="00B47343">
      <w:pPr>
        <w:tabs>
          <w:tab w:val="left" w:pos="180"/>
        </w:tabs>
        <w:spacing w:after="120" w:line="360" w:lineRule="auto"/>
        <w:ind w:left="360" w:hanging="720"/>
        <w:jc w:val="both"/>
        <w:rPr>
          <w:rFonts w:ascii="Calibri" w:hAnsi="Calibri" w:cs="Calibri"/>
        </w:rPr>
      </w:pPr>
      <w:r>
        <w:rPr>
          <w:rFonts w:ascii="Calibri" w:hAnsi="Calibri" w:cs="Calibri"/>
        </w:rPr>
        <w:tab/>
      </w:r>
      <w:r>
        <w:rPr>
          <w:rFonts w:ascii="Calibri" w:hAnsi="Calibri" w:cs="Calibri"/>
        </w:rPr>
        <w:tab/>
      </w:r>
      <w:r w:rsidRPr="00B21694">
        <w:rPr>
          <w:rFonts w:ascii="Calibri" w:hAnsi="Calibri" w:cs="Calibri"/>
        </w:rPr>
        <w:t>You are requested to submit your offer subject to our terms &amp; conditions of contract as to reach this office (Tender Room ADM Building, Ground Floor) on or before the above due date &amp; time.  You can nominate your representative on the date of tender opening.</w:t>
      </w:r>
    </w:p>
    <w:p w:rsidR="00B47343" w:rsidRPr="00B21694" w:rsidRDefault="00B47343" w:rsidP="00B47343">
      <w:pPr>
        <w:pStyle w:val="PlainText"/>
        <w:spacing w:line="360" w:lineRule="auto"/>
        <w:ind w:left="360" w:hanging="720"/>
        <w:rPr>
          <w:rFonts w:ascii="Calibri" w:hAnsi="Calibri" w:cs="Calibri"/>
          <w:sz w:val="22"/>
          <w:szCs w:val="22"/>
        </w:rPr>
      </w:pPr>
      <w:r>
        <w:rPr>
          <w:rFonts w:ascii="Calibri" w:hAnsi="Calibri" w:cs="Calibri"/>
          <w:sz w:val="22"/>
          <w:szCs w:val="22"/>
        </w:rPr>
        <w:t>24.</w:t>
      </w:r>
      <w:r>
        <w:rPr>
          <w:rFonts w:ascii="Calibri" w:hAnsi="Calibri" w:cs="Calibri"/>
          <w:sz w:val="22"/>
          <w:szCs w:val="22"/>
        </w:rPr>
        <w:tab/>
      </w:r>
      <w:r w:rsidRPr="00B21694">
        <w:rPr>
          <w:rFonts w:ascii="Calibri" w:hAnsi="Calibri" w:cs="Calibri"/>
          <w:sz w:val="22"/>
          <w:szCs w:val="22"/>
        </w:rPr>
        <w:t xml:space="preserve">The contractor is required to abide by the laws under P.F, (provident Fund), ESI,   </w:t>
      </w:r>
      <w:proofErr w:type="spellStart"/>
      <w:r w:rsidRPr="00B21694">
        <w:rPr>
          <w:rFonts w:ascii="Calibri" w:hAnsi="Calibri" w:cs="Calibri"/>
          <w:sz w:val="22"/>
          <w:szCs w:val="22"/>
        </w:rPr>
        <w:t>Labour</w:t>
      </w:r>
      <w:proofErr w:type="spellEnd"/>
      <w:r w:rsidRPr="00B21694">
        <w:rPr>
          <w:rFonts w:ascii="Calibri" w:hAnsi="Calibri" w:cs="Calibri"/>
          <w:sz w:val="22"/>
          <w:szCs w:val="22"/>
        </w:rPr>
        <w:t xml:space="preserve"> License etc. The Contractor shall fully comply provisions of various applicable </w:t>
      </w:r>
      <w:proofErr w:type="spellStart"/>
      <w:r w:rsidRPr="00B21694">
        <w:rPr>
          <w:rFonts w:ascii="Calibri" w:hAnsi="Calibri" w:cs="Calibri"/>
          <w:sz w:val="22"/>
          <w:szCs w:val="22"/>
        </w:rPr>
        <w:t>labour</w:t>
      </w:r>
      <w:proofErr w:type="spellEnd"/>
      <w:r w:rsidRPr="00B21694">
        <w:rPr>
          <w:rFonts w:ascii="Calibri" w:hAnsi="Calibri" w:cs="Calibri"/>
          <w:sz w:val="22"/>
          <w:szCs w:val="22"/>
        </w:rPr>
        <w:t xml:space="preserve"> laws provisions of the following enactments  and other enactments as applicable for such contracts The compliance shall be done </w:t>
      </w:r>
      <w:proofErr w:type="spellStart"/>
      <w:r w:rsidRPr="00B21694">
        <w:rPr>
          <w:rFonts w:ascii="Calibri" w:hAnsi="Calibri" w:cs="Calibri"/>
          <w:sz w:val="22"/>
          <w:szCs w:val="22"/>
        </w:rPr>
        <w:t>wrt</w:t>
      </w:r>
      <w:proofErr w:type="spellEnd"/>
      <w:r w:rsidRPr="00B21694">
        <w:rPr>
          <w:rFonts w:ascii="Calibri" w:hAnsi="Calibri" w:cs="Calibri"/>
          <w:sz w:val="22"/>
          <w:szCs w:val="22"/>
        </w:rPr>
        <w:t xml:space="preserve"> :-</w:t>
      </w:r>
    </w:p>
    <w:p w:rsidR="00170719" w:rsidRPr="00B21694" w:rsidRDefault="00170719" w:rsidP="00170719">
      <w:pPr>
        <w:spacing w:line="240" w:lineRule="auto"/>
        <w:textAlignment w:val="baseline"/>
        <w:rPr>
          <w:rFonts w:ascii="Calibri" w:hAnsi="Calibri" w:cs="Calibri"/>
        </w:rPr>
      </w:pPr>
      <w:proofErr w:type="gramStart"/>
      <w:r w:rsidRPr="00B21694">
        <w:rPr>
          <w:rFonts w:ascii="Calibri" w:hAnsi="Calibri" w:cs="Calibri"/>
        </w:rPr>
        <w:t xml:space="preserve">¨     Contract </w:t>
      </w:r>
      <w:proofErr w:type="spellStart"/>
      <w:r w:rsidRPr="00B21694">
        <w:rPr>
          <w:rFonts w:ascii="Calibri" w:hAnsi="Calibri" w:cs="Calibri"/>
        </w:rPr>
        <w:t>Labour</w:t>
      </w:r>
      <w:proofErr w:type="spellEnd"/>
      <w:r w:rsidRPr="00B21694">
        <w:rPr>
          <w:rFonts w:ascii="Calibri" w:hAnsi="Calibri" w:cs="Calibri"/>
        </w:rPr>
        <w:t xml:space="preserve"> (R&amp;A) Act 1970 and rules 1971.</w:t>
      </w:r>
      <w:proofErr w:type="gramEnd"/>
      <w:r w:rsidRPr="00B21694">
        <w:rPr>
          <w:rFonts w:ascii="Calibri" w:hAnsi="Calibri" w:cs="Calibri"/>
        </w:rPr>
        <w:t xml:space="preserve">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Payment of Wages Act.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Minimum Wages act 1948, M.P. Rules 1958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Employees State Insurance Act 1948, Rules and regulations 1950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Employees Provident Fund Act</w:t>
      </w:r>
      <w:proofErr w:type="gramStart"/>
      <w:r w:rsidRPr="00B21694">
        <w:rPr>
          <w:rFonts w:ascii="Calibri" w:hAnsi="Calibri" w:cs="Calibri"/>
        </w:rPr>
        <w:t>  1952</w:t>
      </w:r>
      <w:proofErr w:type="gramEnd"/>
      <w:r w:rsidRPr="00B21694">
        <w:rPr>
          <w:rFonts w:ascii="Calibri" w:hAnsi="Calibri" w:cs="Calibri"/>
        </w:rPr>
        <w:t xml:space="preserve"> and   Pension Scheme 1995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Workmen’s Compensation Act 1923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M.P. Industrial Relations Act 1960.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Factory Act 1948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Maternity Benefit Act 1961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Equal Emolument Act 1976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M.P. </w:t>
      </w:r>
      <w:proofErr w:type="spellStart"/>
      <w:proofErr w:type="gramStart"/>
      <w:r w:rsidRPr="00B21694">
        <w:rPr>
          <w:rFonts w:ascii="Calibri" w:hAnsi="Calibri" w:cs="Calibri"/>
        </w:rPr>
        <w:t>Shram</w:t>
      </w:r>
      <w:proofErr w:type="spellEnd"/>
      <w:r w:rsidRPr="00B21694">
        <w:rPr>
          <w:rFonts w:ascii="Calibri" w:hAnsi="Calibri" w:cs="Calibri"/>
        </w:rPr>
        <w:t xml:space="preserve">  </w:t>
      </w:r>
      <w:proofErr w:type="spellStart"/>
      <w:r w:rsidRPr="00B21694">
        <w:rPr>
          <w:rFonts w:ascii="Calibri" w:hAnsi="Calibri" w:cs="Calibri"/>
        </w:rPr>
        <w:t>Kalyan</w:t>
      </w:r>
      <w:proofErr w:type="spellEnd"/>
      <w:proofErr w:type="gramEnd"/>
      <w:r w:rsidRPr="00B21694">
        <w:rPr>
          <w:rFonts w:ascii="Calibri" w:hAnsi="Calibri" w:cs="Calibri"/>
        </w:rPr>
        <w:t xml:space="preserve">  </w:t>
      </w:r>
      <w:proofErr w:type="spellStart"/>
      <w:r w:rsidRPr="00B21694">
        <w:rPr>
          <w:rFonts w:ascii="Calibri" w:hAnsi="Calibri" w:cs="Calibri"/>
        </w:rPr>
        <w:t>Nidhi</w:t>
      </w:r>
      <w:proofErr w:type="spellEnd"/>
      <w:r w:rsidRPr="00B21694">
        <w:rPr>
          <w:rFonts w:ascii="Calibri" w:hAnsi="Calibri" w:cs="Calibri"/>
        </w:rPr>
        <w:t xml:space="preserve">  </w:t>
      </w:r>
      <w:proofErr w:type="spellStart"/>
      <w:r w:rsidRPr="00B21694">
        <w:rPr>
          <w:rFonts w:ascii="Calibri" w:hAnsi="Calibri" w:cs="Calibri"/>
        </w:rPr>
        <w:t>Adhiniyam</w:t>
      </w:r>
      <w:proofErr w:type="spellEnd"/>
      <w:r w:rsidRPr="00B21694">
        <w:rPr>
          <w:rFonts w:ascii="Calibri" w:hAnsi="Calibri" w:cs="Calibri"/>
        </w:rPr>
        <w:t xml:space="preserve"> 1982 </w:t>
      </w:r>
    </w:p>
    <w:p w:rsidR="00170719" w:rsidRPr="00B21694" w:rsidRDefault="00170719" w:rsidP="00170719">
      <w:pPr>
        <w:spacing w:line="240" w:lineRule="auto"/>
        <w:textAlignment w:val="baseline"/>
        <w:rPr>
          <w:rFonts w:ascii="Calibri" w:hAnsi="Calibri" w:cs="Calibri"/>
        </w:rPr>
      </w:pPr>
      <w:r w:rsidRPr="00B21694">
        <w:rPr>
          <w:rFonts w:ascii="Calibri" w:hAnsi="Calibri" w:cs="Calibri"/>
        </w:rPr>
        <w:t xml:space="preserve">¨     Payment of Bonus Act 1963 </w:t>
      </w:r>
    </w:p>
    <w:p w:rsidR="00B47343" w:rsidRDefault="00170719" w:rsidP="00170719">
      <w:pPr>
        <w:pStyle w:val="PlainText"/>
        <w:rPr>
          <w:rFonts w:ascii="Calibri" w:hAnsi="Calibri" w:cs="Calibri"/>
          <w:sz w:val="22"/>
          <w:szCs w:val="22"/>
        </w:rPr>
      </w:pPr>
      <w:r>
        <w:rPr>
          <w:rFonts w:ascii="Calibri" w:hAnsi="Calibri" w:cs="Calibri"/>
          <w:sz w:val="22"/>
          <w:szCs w:val="22"/>
        </w:rPr>
        <w:t xml:space="preserve">..    </w:t>
      </w:r>
      <w:proofErr w:type="spellStart"/>
      <w:r>
        <w:rPr>
          <w:rFonts w:ascii="Calibri" w:hAnsi="Calibri" w:cs="Calibri"/>
          <w:sz w:val="22"/>
          <w:szCs w:val="22"/>
        </w:rPr>
        <w:t>Inter state</w:t>
      </w:r>
      <w:proofErr w:type="spellEnd"/>
      <w:r>
        <w:rPr>
          <w:rFonts w:ascii="Calibri" w:hAnsi="Calibri" w:cs="Calibri"/>
          <w:sz w:val="22"/>
          <w:szCs w:val="22"/>
        </w:rPr>
        <w:t xml:space="preserve"> migrant</w:t>
      </w:r>
    </w:p>
    <w:p w:rsidR="00B47343" w:rsidRDefault="00B47343" w:rsidP="00B47343">
      <w:pPr>
        <w:pStyle w:val="PlainText"/>
        <w:spacing w:line="360" w:lineRule="auto"/>
        <w:ind w:left="600"/>
        <w:rPr>
          <w:rFonts w:ascii="Calibri" w:hAnsi="Calibri" w:cs="Calibri"/>
          <w:sz w:val="22"/>
          <w:szCs w:val="22"/>
        </w:rPr>
      </w:pPr>
    </w:p>
    <w:p w:rsidR="00B47343" w:rsidRDefault="00B47343" w:rsidP="00B47343">
      <w:pPr>
        <w:pStyle w:val="PlainText"/>
        <w:spacing w:line="360" w:lineRule="auto"/>
        <w:ind w:left="600"/>
        <w:rPr>
          <w:rFonts w:ascii="Calibri" w:hAnsi="Calibri" w:cs="Calibri"/>
          <w:sz w:val="22"/>
          <w:szCs w:val="22"/>
        </w:rPr>
      </w:pPr>
    </w:p>
    <w:p w:rsidR="00B47343" w:rsidRDefault="00B47343" w:rsidP="00B47343">
      <w:pPr>
        <w:pStyle w:val="PlainText"/>
        <w:spacing w:line="360" w:lineRule="auto"/>
        <w:ind w:left="600"/>
        <w:rPr>
          <w:rFonts w:ascii="Calibri" w:hAnsi="Calibri" w:cs="Calibri"/>
          <w:sz w:val="22"/>
          <w:szCs w:val="22"/>
        </w:rPr>
      </w:pPr>
    </w:p>
    <w:p w:rsidR="00B47343" w:rsidRDefault="00B47343" w:rsidP="00B47343">
      <w:pPr>
        <w:pStyle w:val="PlainText"/>
        <w:spacing w:line="360" w:lineRule="auto"/>
        <w:ind w:left="600"/>
        <w:rPr>
          <w:rFonts w:ascii="Calibri" w:hAnsi="Calibri" w:cs="Calibri"/>
          <w:sz w:val="22"/>
          <w:szCs w:val="22"/>
        </w:rPr>
      </w:pPr>
    </w:p>
    <w:p w:rsidR="00B47343" w:rsidRDefault="00B47343" w:rsidP="00B47343">
      <w:pPr>
        <w:pStyle w:val="PlainText"/>
        <w:spacing w:line="360" w:lineRule="auto"/>
        <w:ind w:left="600"/>
        <w:rPr>
          <w:rFonts w:ascii="Calibri" w:hAnsi="Calibri" w:cs="Calibri"/>
          <w:sz w:val="22"/>
          <w:szCs w:val="22"/>
        </w:rPr>
      </w:pPr>
    </w:p>
    <w:p w:rsidR="00B47343" w:rsidRPr="00B21694" w:rsidRDefault="00B47343" w:rsidP="00B47343">
      <w:pPr>
        <w:pStyle w:val="PlainText"/>
        <w:spacing w:line="360" w:lineRule="auto"/>
        <w:ind w:left="600"/>
        <w:rPr>
          <w:rFonts w:ascii="Calibri" w:hAnsi="Calibri" w:cs="Calibri"/>
          <w:sz w:val="22"/>
          <w:szCs w:val="22"/>
        </w:rPr>
      </w:pPr>
      <w:r w:rsidRPr="00B21694">
        <w:rPr>
          <w:rFonts w:ascii="Calibri" w:hAnsi="Calibri" w:cs="Calibri"/>
          <w:sz w:val="22"/>
          <w:szCs w:val="22"/>
        </w:rPr>
        <w:t xml:space="preserve">PS: At present the prevailing rates per day till </w:t>
      </w:r>
      <w:r>
        <w:rPr>
          <w:rFonts w:ascii="Calibri" w:hAnsi="Calibri" w:cs="Calibri"/>
          <w:sz w:val="22"/>
          <w:szCs w:val="22"/>
        </w:rPr>
        <w:t xml:space="preserve">30-04-2017 </w:t>
      </w:r>
      <w:r w:rsidRPr="00B21694">
        <w:rPr>
          <w:rFonts w:ascii="Calibri" w:hAnsi="Calibri" w:cs="Calibri"/>
          <w:sz w:val="22"/>
          <w:szCs w:val="22"/>
        </w:rPr>
        <w:t>as per Minimum wages act for different categories are as under:-</w:t>
      </w:r>
    </w:p>
    <w:p w:rsidR="00B47343" w:rsidRPr="00B21694" w:rsidRDefault="00B47343" w:rsidP="00B47343">
      <w:pPr>
        <w:pStyle w:val="PlainText"/>
        <w:spacing w:line="360" w:lineRule="auto"/>
        <w:ind w:left="600"/>
        <w:rPr>
          <w:rFonts w:ascii="Calibri" w:hAnsi="Calibri" w:cs="Calibri"/>
          <w:sz w:val="22"/>
          <w:szCs w:val="22"/>
        </w:rPr>
      </w:pPr>
    </w:p>
    <w:tbl>
      <w:tblPr>
        <w:tblW w:w="0" w:type="auto"/>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8"/>
        <w:gridCol w:w="5130"/>
      </w:tblGrid>
      <w:tr w:rsidR="00B47343" w:rsidRPr="00B21694" w:rsidTr="00A71F92">
        <w:tc>
          <w:tcPr>
            <w:tcW w:w="3288" w:type="dxa"/>
            <w:tcBorders>
              <w:top w:val="single" w:sz="4" w:space="0" w:color="000000"/>
              <w:left w:val="single" w:sz="4" w:space="0" w:color="000000"/>
              <w:bottom w:val="single" w:sz="4" w:space="0" w:color="000000"/>
              <w:right w:val="single" w:sz="4" w:space="0" w:color="000000"/>
            </w:tcBorders>
            <w:hideMark/>
          </w:tcPr>
          <w:p w:rsidR="00B47343" w:rsidRPr="00C60D8D" w:rsidRDefault="00B47343" w:rsidP="00A71F92">
            <w:pPr>
              <w:pStyle w:val="PlainText"/>
              <w:spacing w:line="360" w:lineRule="auto"/>
              <w:rPr>
                <w:rFonts w:ascii="Calibri" w:hAnsi="Calibri" w:cs="Calibri"/>
                <w:sz w:val="22"/>
                <w:szCs w:val="22"/>
              </w:rPr>
            </w:pPr>
            <w:r w:rsidRPr="00C60D8D">
              <w:rPr>
                <w:rFonts w:ascii="Calibri" w:hAnsi="Calibri" w:cs="Calibri"/>
                <w:sz w:val="22"/>
                <w:szCs w:val="22"/>
              </w:rPr>
              <w:t>Category of Worker</w:t>
            </w:r>
          </w:p>
        </w:tc>
        <w:tc>
          <w:tcPr>
            <w:tcW w:w="5130" w:type="dxa"/>
            <w:tcBorders>
              <w:top w:val="single" w:sz="4" w:space="0" w:color="000000"/>
              <w:left w:val="single" w:sz="4" w:space="0" w:color="000000"/>
              <w:bottom w:val="single" w:sz="4" w:space="0" w:color="000000"/>
              <w:right w:val="single" w:sz="4" w:space="0" w:color="000000"/>
            </w:tcBorders>
            <w:hideMark/>
          </w:tcPr>
          <w:p w:rsidR="00B47343" w:rsidRPr="00C60D8D" w:rsidRDefault="00B47343" w:rsidP="00A71F92">
            <w:pPr>
              <w:pStyle w:val="PlainText"/>
              <w:spacing w:line="360" w:lineRule="auto"/>
              <w:rPr>
                <w:rFonts w:ascii="Calibri" w:hAnsi="Calibri" w:cs="Calibri"/>
                <w:sz w:val="22"/>
                <w:szCs w:val="22"/>
              </w:rPr>
            </w:pPr>
            <w:r w:rsidRPr="00C60D8D">
              <w:rPr>
                <w:rFonts w:ascii="Calibri" w:hAnsi="Calibri" w:cs="Calibri"/>
                <w:sz w:val="22"/>
                <w:szCs w:val="22"/>
              </w:rPr>
              <w:t xml:space="preserve">Statutory Minimum Wages ( Per Day ) In </w:t>
            </w:r>
            <w:proofErr w:type="spellStart"/>
            <w:r w:rsidRPr="00C60D8D">
              <w:rPr>
                <w:rFonts w:ascii="Calibri" w:hAnsi="Calibri" w:cs="Calibri"/>
                <w:sz w:val="22"/>
                <w:szCs w:val="22"/>
              </w:rPr>
              <w:t>Rs</w:t>
            </w:r>
            <w:proofErr w:type="spellEnd"/>
          </w:p>
        </w:tc>
      </w:tr>
      <w:tr w:rsidR="00B47343" w:rsidRPr="00B21694" w:rsidTr="00A71F92">
        <w:tc>
          <w:tcPr>
            <w:tcW w:w="3288" w:type="dxa"/>
            <w:tcBorders>
              <w:top w:val="single" w:sz="4" w:space="0" w:color="000000"/>
              <w:left w:val="single" w:sz="4" w:space="0" w:color="000000"/>
              <w:bottom w:val="single" w:sz="4" w:space="0" w:color="000000"/>
              <w:right w:val="single" w:sz="4" w:space="0" w:color="000000"/>
            </w:tcBorders>
            <w:hideMark/>
          </w:tcPr>
          <w:p w:rsidR="00B47343" w:rsidRPr="00C60D8D" w:rsidRDefault="00B47343" w:rsidP="00A71F92">
            <w:pPr>
              <w:pStyle w:val="PlainText"/>
              <w:spacing w:line="360" w:lineRule="auto"/>
              <w:rPr>
                <w:rFonts w:ascii="Calibri" w:hAnsi="Calibri" w:cs="Calibri"/>
                <w:sz w:val="22"/>
                <w:szCs w:val="22"/>
              </w:rPr>
            </w:pPr>
            <w:r w:rsidRPr="00C60D8D">
              <w:rPr>
                <w:rFonts w:ascii="Calibri" w:hAnsi="Calibri" w:cs="Calibri"/>
                <w:sz w:val="22"/>
                <w:szCs w:val="22"/>
              </w:rPr>
              <w:t>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B47343" w:rsidRPr="00C60D8D" w:rsidRDefault="00B47343" w:rsidP="00A71F92">
            <w:pPr>
              <w:pStyle w:val="PlainText"/>
              <w:spacing w:line="360" w:lineRule="auto"/>
              <w:rPr>
                <w:rFonts w:ascii="Calibri" w:hAnsi="Calibri" w:cs="Calibri"/>
                <w:sz w:val="22"/>
                <w:szCs w:val="22"/>
              </w:rPr>
            </w:pPr>
            <w:r>
              <w:rPr>
                <w:rFonts w:ascii="Calibri" w:hAnsi="Calibri" w:cs="Calibri"/>
                <w:sz w:val="22"/>
                <w:szCs w:val="22"/>
              </w:rPr>
              <w:t>462.94</w:t>
            </w:r>
          </w:p>
        </w:tc>
      </w:tr>
      <w:tr w:rsidR="00B47343" w:rsidRPr="00B21694" w:rsidTr="00A71F92">
        <w:tc>
          <w:tcPr>
            <w:tcW w:w="3288" w:type="dxa"/>
            <w:tcBorders>
              <w:top w:val="single" w:sz="4" w:space="0" w:color="000000"/>
              <w:left w:val="single" w:sz="4" w:space="0" w:color="000000"/>
              <w:bottom w:val="single" w:sz="4" w:space="0" w:color="000000"/>
              <w:right w:val="single" w:sz="4" w:space="0" w:color="000000"/>
            </w:tcBorders>
            <w:hideMark/>
          </w:tcPr>
          <w:p w:rsidR="00B47343" w:rsidRPr="00C60D8D" w:rsidRDefault="00B47343" w:rsidP="00A71F92">
            <w:pPr>
              <w:pStyle w:val="PlainText"/>
              <w:spacing w:line="360" w:lineRule="auto"/>
              <w:rPr>
                <w:rFonts w:ascii="Calibri" w:hAnsi="Calibri" w:cs="Calibri"/>
                <w:sz w:val="22"/>
                <w:szCs w:val="22"/>
              </w:rPr>
            </w:pPr>
            <w:proofErr w:type="spellStart"/>
            <w:r w:rsidRPr="00C60D8D">
              <w:rPr>
                <w:rFonts w:ascii="Calibri" w:hAnsi="Calibri" w:cs="Calibri"/>
                <w:sz w:val="22"/>
                <w:szCs w:val="22"/>
              </w:rPr>
              <w:t>Semi  Skilled</w:t>
            </w:r>
            <w:proofErr w:type="spellEnd"/>
            <w:r w:rsidRPr="00C60D8D">
              <w:rPr>
                <w:rFonts w:ascii="Calibri" w:hAnsi="Calibri" w:cs="Calibri"/>
                <w:sz w:val="22"/>
                <w:szCs w:val="22"/>
              </w:rPr>
              <w:t xml:space="preserve"> worker</w:t>
            </w:r>
          </w:p>
        </w:tc>
        <w:tc>
          <w:tcPr>
            <w:tcW w:w="5130" w:type="dxa"/>
            <w:tcBorders>
              <w:top w:val="single" w:sz="4" w:space="0" w:color="000000"/>
              <w:left w:val="single" w:sz="4" w:space="0" w:color="000000"/>
              <w:bottom w:val="single" w:sz="4" w:space="0" w:color="000000"/>
              <w:right w:val="single" w:sz="4" w:space="0" w:color="000000"/>
            </w:tcBorders>
            <w:hideMark/>
          </w:tcPr>
          <w:p w:rsidR="00B47343" w:rsidRPr="00C60D8D" w:rsidRDefault="00B47343" w:rsidP="00A71F92">
            <w:pPr>
              <w:pStyle w:val="PlainText"/>
              <w:spacing w:line="360" w:lineRule="auto"/>
              <w:rPr>
                <w:rFonts w:ascii="Calibri" w:hAnsi="Calibri" w:cs="Calibri"/>
                <w:sz w:val="22"/>
                <w:szCs w:val="22"/>
              </w:rPr>
            </w:pPr>
            <w:r>
              <w:rPr>
                <w:rFonts w:ascii="Calibri" w:hAnsi="Calibri" w:cs="Calibri"/>
                <w:sz w:val="22"/>
                <w:szCs w:val="22"/>
              </w:rPr>
              <w:t>441.56</w:t>
            </w:r>
          </w:p>
        </w:tc>
      </w:tr>
      <w:tr w:rsidR="00B47343" w:rsidRPr="00B21694" w:rsidTr="00A71F92">
        <w:tc>
          <w:tcPr>
            <w:tcW w:w="3288" w:type="dxa"/>
            <w:tcBorders>
              <w:top w:val="single" w:sz="4" w:space="0" w:color="000000"/>
              <w:left w:val="single" w:sz="4" w:space="0" w:color="000000"/>
              <w:bottom w:val="single" w:sz="4" w:space="0" w:color="000000"/>
              <w:right w:val="single" w:sz="4" w:space="0" w:color="000000"/>
            </w:tcBorders>
            <w:hideMark/>
          </w:tcPr>
          <w:p w:rsidR="00B47343" w:rsidRPr="00C60D8D" w:rsidRDefault="00B47343" w:rsidP="00A71F92">
            <w:pPr>
              <w:pStyle w:val="PlainText"/>
              <w:spacing w:line="360" w:lineRule="auto"/>
              <w:rPr>
                <w:rFonts w:ascii="Calibri" w:hAnsi="Calibri" w:cs="Calibri"/>
                <w:sz w:val="22"/>
                <w:szCs w:val="22"/>
              </w:rPr>
            </w:pPr>
            <w:r w:rsidRPr="00C60D8D">
              <w:rPr>
                <w:rFonts w:ascii="Calibri" w:hAnsi="Calibri" w:cs="Calibri"/>
                <w:sz w:val="22"/>
                <w:szCs w:val="22"/>
              </w:rPr>
              <w:t>Un 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B47343" w:rsidRPr="00C60D8D" w:rsidRDefault="00B47343" w:rsidP="00A71F92">
            <w:pPr>
              <w:pStyle w:val="PlainText"/>
              <w:spacing w:line="360" w:lineRule="auto"/>
              <w:rPr>
                <w:rFonts w:ascii="Calibri" w:hAnsi="Calibri" w:cs="Calibri"/>
                <w:sz w:val="22"/>
                <w:szCs w:val="22"/>
              </w:rPr>
            </w:pPr>
            <w:r>
              <w:rPr>
                <w:rFonts w:ascii="Calibri" w:hAnsi="Calibri" w:cs="Calibri"/>
                <w:sz w:val="22"/>
                <w:szCs w:val="22"/>
              </w:rPr>
              <w:t>417.32</w:t>
            </w:r>
          </w:p>
        </w:tc>
      </w:tr>
    </w:tbl>
    <w:p w:rsidR="00B47343" w:rsidRPr="00B21694" w:rsidRDefault="00B47343" w:rsidP="00B47343">
      <w:pPr>
        <w:pStyle w:val="PlainText"/>
        <w:spacing w:line="360" w:lineRule="auto"/>
        <w:ind w:left="600"/>
        <w:rPr>
          <w:rFonts w:ascii="Calibri" w:hAnsi="Calibri" w:cs="Calibri"/>
          <w:sz w:val="22"/>
          <w:szCs w:val="22"/>
        </w:rPr>
      </w:pPr>
    </w:p>
    <w:p w:rsidR="00B47343" w:rsidRPr="00B21694" w:rsidRDefault="00B47343" w:rsidP="00B47343">
      <w:pPr>
        <w:pStyle w:val="PlainText"/>
        <w:spacing w:line="360" w:lineRule="auto"/>
        <w:ind w:left="600"/>
        <w:rPr>
          <w:rFonts w:ascii="Calibri" w:hAnsi="Calibri" w:cs="Calibri"/>
          <w:sz w:val="22"/>
          <w:szCs w:val="22"/>
        </w:rPr>
      </w:pPr>
      <w:r w:rsidRPr="00B21694">
        <w:rPr>
          <w:rFonts w:ascii="Calibri" w:hAnsi="Calibri" w:cs="Calibri"/>
          <w:sz w:val="22"/>
          <w:szCs w:val="22"/>
        </w:rPr>
        <w:t xml:space="preserve">(These rates normally get revised by the </w:t>
      </w:r>
      <w:proofErr w:type="spellStart"/>
      <w:r w:rsidRPr="00B21694">
        <w:rPr>
          <w:rFonts w:ascii="Calibri" w:hAnsi="Calibri" w:cs="Calibri"/>
          <w:sz w:val="22"/>
          <w:szCs w:val="22"/>
        </w:rPr>
        <w:t>Govt</w:t>
      </w:r>
      <w:proofErr w:type="spellEnd"/>
      <w:r w:rsidRPr="00B21694">
        <w:rPr>
          <w:rFonts w:ascii="Calibri" w:hAnsi="Calibri" w:cs="Calibri"/>
          <w:sz w:val="22"/>
          <w:szCs w:val="22"/>
        </w:rPr>
        <w:t xml:space="preserve"> twice in a year during the month of Oct &amp; April of each year rates are normally revised by GOVT.  ) </w:t>
      </w:r>
    </w:p>
    <w:p w:rsidR="00B47343" w:rsidRPr="00B21694" w:rsidRDefault="00B47343" w:rsidP="00B47343">
      <w:pPr>
        <w:pStyle w:val="PlainText"/>
        <w:spacing w:line="360" w:lineRule="auto"/>
        <w:ind w:left="600"/>
        <w:rPr>
          <w:rFonts w:ascii="Calibri" w:hAnsi="Calibri" w:cs="Calibri"/>
          <w:sz w:val="22"/>
          <w:szCs w:val="22"/>
        </w:rPr>
      </w:pPr>
      <w:r w:rsidRPr="00B21694">
        <w:rPr>
          <w:rFonts w:ascii="Calibri" w:hAnsi="Calibri" w:cs="Calibri"/>
          <w:sz w:val="22"/>
          <w:szCs w:val="22"/>
        </w:rPr>
        <w:t>Contribution under various statutes is as under:-</w:t>
      </w:r>
    </w:p>
    <w:p w:rsidR="00B47343" w:rsidRPr="00B21694" w:rsidRDefault="00B47343" w:rsidP="00B47343">
      <w:pPr>
        <w:pStyle w:val="PlainText"/>
        <w:spacing w:line="360" w:lineRule="auto"/>
        <w:ind w:left="600"/>
        <w:rPr>
          <w:rFonts w:ascii="Calibri" w:hAnsi="Calibri" w:cs="Calibri"/>
          <w:sz w:val="22"/>
          <w:szCs w:val="22"/>
        </w:rPr>
      </w:pPr>
    </w:p>
    <w:p w:rsidR="00B47343" w:rsidRPr="00B21694" w:rsidRDefault="00B47343" w:rsidP="00B47343">
      <w:pPr>
        <w:pStyle w:val="PlainText"/>
        <w:spacing w:line="360" w:lineRule="auto"/>
        <w:ind w:left="600"/>
        <w:rPr>
          <w:rFonts w:ascii="Calibri" w:hAnsi="Calibri" w:cs="Calibri"/>
          <w:sz w:val="22"/>
          <w:szCs w:val="22"/>
        </w:rPr>
      </w:pP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 xml:space="preserve">   Employer Contribution    </w:t>
      </w:r>
      <w:r w:rsidRPr="00B21694">
        <w:rPr>
          <w:rFonts w:ascii="Calibri" w:hAnsi="Calibri" w:cs="Calibri"/>
          <w:sz w:val="22"/>
          <w:szCs w:val="22"/>
        </w:rPr>
        <w:tab/>
      </w:r>
      <w:r w:rsidRPr="00B21694">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 xml:space="preserve"> Employee Contribution </w:t>
      </w:r>
    </w:p>
    <w:p w:rsidR="00B47343" w:rsidRPr="00B21694" w:rsidRDefault="00B47343" w:rsidP="00B47343">
      <w:pPr>
        <w:pStyle w:val="PlainText"/>
        <w:spacing w:line="360" w:lineRule="auto"/>
        <w:ind w:firstLine="600"/>
        <w:rPr>
          <w:rFonts w:ascii="Calibri" w:hAnsi="Calibri" w:cs="Calibri"/>
          <w:sz w:val="22"/>
          <w:szCs w:val="22"/>
        </w:rPr>
      </w:pPr>
      <w:r w:rsidRPr="00B21694">
        <w:rPr>
          <w:rFonts w:ascii="Calibri" w:hAnsi="Calibri" w:cs="Calibri"/>
          <w:sz w:val="22"/>
          <w:szCs w:val="22"/>
        </w:rPr>
        <w:t xml:space="preserve">PF Contributions </w:t>
      </w:r>
      <w:r w:rsidRPr="00B21694">
        <w:rPr>
          <w:rFonts w:ascii="Calibri" w:hAnsi="Calibri" w:cs="Calibri"/>
          <w:sz w:val="22"/>
          <w:szCs w:val="22"/>
        </w:rPr>
        <w:tab/>
      </w:r>
      <w:r w:rsidRPr="00B21694">
        <w:rPr>
          <w:rFonts w:ascii="Calibri" w:hAnsi="Calibri" w:cs="Calibri"/>
          <w:sz w:val="22"/>
          <w:szCs w:val="22"/>
        </w:rPr>
        <w:tab/>
      </w:r>
      <w:r>
        <w:rPr>
          <w:rFonts w:ascii="Calibri" w:hAnsi="Calibri" w:cs="Calibri"/>
          <w:sz w:val="22"/>
          <w:szCs w:val="22"/>
        </w:rPr>
        <w:tab/>
        <w:t xml:space="preserve"> 13</w:t>
      </w:r>
      <w:r w:rsidRPr="00B21694">
        <w:rPr>
          <w:rFonts w:ascii="Calibri" w:hAnsi="Calibri" w:cs="Calibri"/>
          <w:sz w:val="22"/>
          <w:szCs w:val="22"/>
        </w:rPr>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Pr>
          <w:rFonts w:ascii="Calibri" w:hAnsi="Calibri" w:cs="Calibri"/>
          <w:sz w:val="22"/>
          <w:szCs w:val="22"/>
          <w:lang w:val="en-IN"/>
        </w:rPr>
        <w:tab/>
      </w:r>
      <w:r w:rsidRPr="00B21694">
        <w:rPr>
          <w:rFonts w:ascii="Calibri" w:hAnsi="Calibri" w:cs="Calibri"/>
          <w:sz w:val="22"/>
          <w:szCs w:val="22"/>
        </w:rPr>
        <w:tab/>
        <w:t xml:space="preserve">12% </w:t>
      </w:r>
    </w:p>
    <w:p w:rsidR="00B47343" w:rsidRPr="00B21694" w:rsidRDefault="00B47343" w:rsidP="00B47343">
      <w:pPr>
        <w:pStyle w:val="PlainText"/>
        <w:spacing w:line="360" w:lineRule="auto"/>
        <w:ind w:left="600"/>
        <w:rPr>
          <w:rFonts w:ascii="Calibri" w:hAnsi="Calibri" w:cs="Calibri"/>
          <w:sz w:val="22"/>
          <w:szCs w:val="22"/>
        </w:rPr>
      </w:pPr>
      <w:r w:rsidRPr="00B21694">
        <w:rPr>
          <w:rFonts w:ascii="Calibri" w:hAnsi="Calibri" w:cs="Calibri"/>
          <w:sz w:val="22"/>
          <w:szCs w:val="22"/>
        </w:rPr>
        <w:t xml:space="preserve">ESI Contribution: </w:t>
      </w:r>
      <w:r w:rsidRPr="00B21694">
        <w:rPr>
          <w:rFonts w:ascii="Calibri" w:hAnsi="Calibri" w:cs="Calibri"/>
          <w:sz w:val="22"/>
          <w:szCs w:val="22"/>
        </w:rPr>
        <w:tab/>
      </w:r>
      <w:r w:rsidRPr="00B21694">
        <w:rPr>
          <w:rFonts w:ascii="Calibri" w:hAnsi="Calibri" w:cs="Calibri"/>
          <w:sz w:val="22"/>
          <w:szCs w:val="22"/>
        </w:rPr>
        <w:tab/>
      </w:r>
      <w:r>
        <w:rPr>
          <w:rFonts w:ascii="Calibri" w:hAnsi="Calibri" w:cs="Calibri"/>
          <w:sz w:val="22"/>
          <w:szCs w:val="22"/>
        </w:rPr>
        <w:tab/>
      </w:r>
      <w:r>
        <w:rPr>
          <w:rFonts w:ascii="Calibri" w:hAnsi="Calibri" w:cs="Calibri"/>
          <w:sz w:val="22"/>
          <w:szCs w:val="22"/>
          <w:lang w:val="en-IN"/>
        </w:rPr>
        <w:t>3</w:t>
      </w:r>
      <w:r>
        <w:rPr>
          <w:rFonts w:ascii="Calibri" w:hAnsi="Calibri" w:cs="Calibri"/>
          <w:sz w:val="22"/>
          <w:szCs w:val="22"/>
        </w:rPr>
        <w:t>.</w:t>
      </w:r>
      <w:r>
        <w:rPr>
          <w:rFonts w:ascii="Calibri" w:hAnsi="Calibri" w:cs="Calibri"/>
          <w:sz w:val="22"/>
          <w:szCs w:val="22"/>
          <w:lang w:val="en-IN"/>
        </w:rPr>
        <w:t>2</w:t>
      </w:r>
      <w:r w:rsidRPr="00B21694">
        <w:rPr>
          <w:rFonts w:ascii="Calibri" w:hAnsi="Calibri" w:cs="Calibri"/>
          <w:sz w:val="22"/>
          <w:szCs w:val="22"/>
        </w:rPr>
        <w:t xml:space="preserve">5%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.75%</w:t>
      </w:r>
      <w:r w:rsidRPr="00B21694">
        <w:rPr>
          <w:rFonts w:ascii="Calibri" w:hAnsi="Calibri" w:cs="Calibri"/>
          <w:sz w:val="22"/>
          <w:szCs w:val="22"/>
        </w:rPr>
        <w:tab/>
      </w:r>
    </w:p>
    <w:p w:rsidR="00B47343" w:rsidRPr="00B21694" w:rsidRDefault="00B47343" w:rsidP="00B47343">
      <w:pPr>
        <w:pStyle w:val="PlainText"/>
        <w:spacing w:line="360" w:lineRule="auto"/>
        <w:ind w:left="600"/>
        <w:rPr>
          <w:rFonts w:ascii="Calibri" w:hAnsi="Calibri" w:cs="Calibri"/>
          <w:sz w:val="22"/>
          <w:szCs w:val="22"/>
        </w:rPr>
      </w:pPr>
    </w:p>
    <w:p w:rsidR="00B47343" w:rsidRDefault="00B47343" w:rsidP="00B47343">
      <w:pPr>
        <w:pStyle w:val="PlainText"/>
        <w:spacing w:line="360" w:lineRule="auto"/>
        <w:ind w:left="600"/>
        <w:rPr>
          <w:rFonts w:ascii="Calibri" w:hAnsi="Calibri" w:cs="Calibri"/>
          <w:sz w:val="22"/>
          <w:szCs w:val="22"/>
        </w:rPr>
      </w:pPr>
      <w:r w:rsidRPr="00B21694">
        <w:rPr>
          <w:rFonts w:ascii="Calibri" w:hAnsi="Calibri" w:cs="Calibri"/>
          <w:sz w:val="22"/>
          <w:szCs w:val="22"/>
        </w:rPr>
        <w:t xml:space="preserve">MP </w:t>
      </w:r>
      <w:proofErr w:type="spellStart"/>
      <w:r w:rsidRPr="00B21694">
        <w:rPr>
          <w:rFonts w:ascii="Calibri" w:hAnsi="Calibri" w:cs="Calibri"/>
          <w:sz w:val="22"/>
          <w:szCs w:val="22"/>
        </w:rPr>
        <w:t>Shram</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Kalyan</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Mandal</w:t>
      </w:r>
      <w:proofErr w:type="spellEnd"/>
      <w:r w:rsidRPr="00B21694">
        <w:rPr>
          <w:rFonts w:ascii="Calibri" w:hAnsi="Calibri" w:cs="Calibri"/>
          <w:sz w:val="22"/>
          <w:szCs w:val="22"/>
        </w:rPr>
        <w:t xml:space="preserve">   </w:t>
      </w:r>
      <w:proofErr w:type="spellStart"/>
      <w:r>
        <w:rPr>
          <w:rFonts w:ascii="Calibri" w:hAnsi="Calibri" w:cs="Calibri"/>
          <w:sz w:val="22"/>
          <w:szCs w:val="22"/>
        </w:rPr>
        <w:t>Rs</w:t>
      </w:r>
      <w:proofErr w:type="spellEnd"/>
      <w:r>
        <w:rPr>
          <w:rFonts w:ascii="Calibri" w:hAnsi="Calibri" w:cs="Calibri"/>
          <w:sz w:val="22"/>
          <w:szCs w:val="22"/>
          <w:lang w:val="en-IN"/>
        </w:rPr>
        <w:t>3 0</w:t>
      </w:r>
      <w:r w:rsidRPr="008F1BAF">
        <w:rPr>
          <w:rFonts w:ascii="Calibri" w:hAnsi="Calibri" w:cs="Calibri"/>
          <w:sz w:val="22"/>
          <w:szCs w:val="22"/>
        </w:rPr>
        <w:t xml:space="preserve"> for</w:t>
      </w:r>
      <w:r w:rsidRPr="00B21694">
        <w:rPr>
          <w:rFonts w:ascii="Calibri" w:hAnsi="Calibri" w:cs="Calibri"/>
          <w:sz w:val="22"/>
          <w:szCs w:val="22"/>
        </w:rPr>
        <w:t xml:space="preserve"> each Worker (half yearly) </w:t>
      </w:r>
    </w:p>
    <w:p w:rsidR="00B47343" w:rsidRPr="00B21694" w:rsidRDefault="00B47343" w:rsidP="00B47343">
      <w:pPr>
        <w:pStyle w:val="PlainText"/>
        <w:spacing w:line="360" w:lineRule="auto"/>
        <w:ind w:left="600"/>
        <w:rPr>
          <w:rFonts w:ascii="Calibri" w:hAnsi="Calibri" w:cs="Calibri"/>
          <w:sz w:val="22"/>
          <w:szCs w:val="22"/>
        </w:rPr>
      </w:pPr>
      <w:r w:rsidRPr="00B21694">
        <w:rPr>
          <w:rFonts w:ascii="Calibri" w:hAnsi="Calibri" w:cs="Calibri"/>
          <w:sz w:val="22"/>
          <w:szCs w:val="22"/>
        </w:rPr>
        <w:t xml:space="preserve">Other contribution as applicable towards Bonus, Uniform, Shoes, safety helmets, Safety Belts, &amp; obligations for fulfillment of statutory requirement like submission of </w:t>
      </w:r>
      <w:r>
        <w:rPr>
          <w:rFonts w:ascii="Calibri" w:hAnsi="Calibri" w:cs="Calibri"/>
          <w:sz w:val="22"/>
          <w:szCs w:val="22"/>
          <w:lang w:val="en-IN"/>
        </w:rPr>
        <w:t>GST</w:t>
      </w:r>
      <w:r w:rsidRPr="00B21694">
        <w:rPr>
          <w:rFonts w:ascii="Calibri" w:hAnsi="Calibri" w:cs="Calibri"/>
          <w:sz w:val="22"/>
          <w:szCs w:val="22"/>
        </w:rPr>
        <w:t xml:space="preserve"> </w:t>
      </w:r>
      <w:proofErr w:type="spellStart"/>
      <w:r w:rsidRPr="00B21694">
        <w:rPr>
          <w:rFonts w:ascii="Calibri" w:hAnsi="Calibri" w:cs="Calibri"/>
          <w:sz w:val="22"/>
          <w:szCs w:val="22"/>
        </w:rPr>
        <w:t>etc</w:t>
      </w:r>
      <w:proofErr w:type="spellEnd"/>
      <w:r w:rsidRPr="00B21694">
        <w:rPr>
          <w:rFonts w:ascii="Calibri" w:hAnsi="Calibri" w:cs="Calibri"/>
          <w:sz w:val="22"/>
          <w:szCs w:val="22"/>
        </w:rPr>
        <w:t xml:space="preserve"> should be considered while quoting.</w:t>
      </w:r>
    </w:p>
    <w:p w:rsidR="00B47343" w:rsidRPr="00B21694" w:rsidRDefault="00B47343" w:rsidP="00B47343">
      <w:pPr>
        <w:pStyle w:val="PlainText"/>
        <w:spacing w:line="360" w:lineRule="auto"/>
        <w:ind w:left="600"/>
        <w:rPr>
          <w:rFonts w:ascii="Calibri" w:hAnsi="Calibri" w:cs="Calibri"/>
          <w:sz w:val="22"/>
          <w:szCs w:val="22"/>
        </w:rPr>
      </w:pPr>
      <w:proofErr w:type="gramStart"/>
      <w:r w:rsidRPr="00B21694">
        <w:rPr>
          <w:rFonts w:ascii="Calibri" w:hAnsi="Calibri" w:cs="Calibri"/>
          <w:sz w:val="22"/>
          <w:szCs w:val="22"/>
        </w:rPr>
        <w:t>I)  Record and Registered by contractor.</w:t>
      </w:r>
      <w:proofErr w:type="gramEnd"/>
    </w:p>
    <w:p w:rsidR="00B47343" w:rsidRPr="00B21694" w:rsidRDefault="00B47343" w:rsidP="00B47343">
      <w:pPr>
        <w:pStyle w:val="PlainText"/>
        <w:spacing w:line="360" w:lineRule="auto"/>
        <w:ind w:left="600"/>
        <w:rPr>
          <w:rFonts w:ascii="Calibri" w:hAnsi="Calibri" w:cs="Calibri"/>
          <w:sz w:val="22"/>
          <w:szCs w:val="22"/>
        </w:rPr>
      </w:pPr>
      <w:r w:rsidRPr="00B21694">
        <w:rPr>
          <w:rFonts w:ascii="Calibri" w:hAnsi="Calibri" w:cs="Calibri"/>
          <w:sz w:val="22"/>
          <w:szCs w:val="22"/>
        </w:rPr>
        <w:t>II) Annual Return of PF.</w:t>
      </w:r>
    </w:p>
    <w:p w:rsidR="00B47343" w:rsidRPr="00B21694" w:rsidRDefault="00B47343" w:rsidP="00B47343">
      <w:pPr>
        <w:pStyle w:val="PlainText"/>
        <w:spacing w:line="360" w:lineRule="auto"/>
        <w:ind w:firstLine="567"/>
        <w:rPr>
          <w:rFonts w:ascii="Calibri" w:hAnsi="Calibri" w:cs="Calibri"/>
          <w:sz w:val="22"/>
          <w:szCs w:val="22"/>
        </w:rPr>
      </w:pPr>
      <w:r w:rsidRPr="00B21694">
        <w:rPr>
          <w:rFonts w:ascii="Calibri" w:hAnsi="Calibri" w:cs="Calibri"/>
          <w:sz w:val="22"/>
          <w:szCs w:val="22"/>
        </w:rPr>
        <w:t>III) Form 3A.</w:t>
      </w:r>
    </w:p>
    <w:p w:rsidR="00B47343" w:rsidRPr="00B21694" w:rsidRDefault="00B47343" w:rsidP="00B47343">
      <w:pPr>
        <w:pStyle w:val="PlainText"/>
        <w:spacing w:line="360" w:lineRule="auto"/>
        <w:ind w:firstLine="567"/>
        <w:rPr>
          <w:rFonts w:ascii="Calibri" w:hAnsi="Calibri" w:cs="Calibri"/>
          <w:sz w:val="22"/>
          <w:szCs w:val="22"/>
        </w:rPr>
      </w:pPr>
      <w:r w:rsidRPr="00B21694">
        <w:rPr>
          <w:rFonts w:ascii="Calibri" w:hAnsi="Calibri" w:cs="Calibri"/>
          <w:sz w:val="22"/>
          <w:szCs w:val="22"/>
        </w:rPr>
        <w:t>IV) Token Permission.</w:t>
      </w:r>
    </w:p>
    <w:p w:rsidR="00B47343" w:rsidRPr="00B21694" w:rsidRDefault="00B47343" w:rsidP="00B47343">
      <w:pPr>
        <w:pStyle w:val="PlainText"/>
        <w:spacing w:line="360" w:lineRule="auto"/>
        <w:ind w:left="960" w:hanging="393"/>
        <w:rPr>
          <w:rFonts w:ascii="Calibri" w:hAnsi="Calibri" w:cs="Calibri"/>
          <w:sz w:val="22"/>
          <w:szCs w:val="22"/>
        </w:rPr>
      </w:pPr>
      <w:proofErr w:type="gramStart"/>
      <w:r w:rsidRPr="00B21694">
        <w:rPr>
          <w:rFonts w:ascii="Calibri" w:hAnsi="Calibri" w:cs="Calibri"/>
          <w:sz w:val="22"/>
          <w:szCs w:val="22"/>
        </w:rPr>
        <w:t>V) Photo Pass.</w:t>
      </w:r>
      <w:proofErr w:type="gramEnd"/>
    </w:p>
    <w:p w:rsidR="00B47343" w:rsidRPr="00B21694" w:rsidRDefault="00B47343" w:rsidP="00B47343">
      <w:pPr>
        <w:pStyle w:val="PlainText"/>
        <w:spacing w:line="360" w:lineRule="auto"/>
        <w:ind w:firstLine="567"/>
        <w:rPr>
          <w:rFonts w:ascii="Calibri" w:hAnsi="Calibri" w:cs="Calibri"/>
          <w:sz w:val="22"/>
          <w:szCs w:val="22"/>
        </w:rPr>
      </w:pPr>
      <w:proofErr w:type="gramStart"/>
      <w:r w:rsidRPr="00B21694">
        <w:rPr>
          <w:rFonts w:ascii="Calibri" w:hAnsi="Calibri" w:cs="Calibri"/>
          <w:sz w:val="22"/>
          <w:szCs w:val="22"/>
        </w:rPr>
        <w:t>VI) Employment Pass.</w:t>
      </w:r>
      <w:proofErr w:type="gramEnd"/>
    </w:p>
    <w:p w:rsidR="00B47343" w:rsidRPr="00B21694" w:rsidRDefault="00B47343" w:rsidP="00B47343">
      <w:pPr>
        <w:pStyle w:val="PlainText"/>
        <w:spacing w:line="360" w:lineRule="auto"/>
        <w:ind w:left="960" w:hanging="393"/>
        <w:rPr>
          <w:rFonts w:ascii="Calibri" w:hAnsi="Calibri" w:cs="Calibri"/>
          <w:sz w:val="22"/>
          <w:szCs w:val="22"/>
        </w:rPr>
      </w:pPr>
      <w:r w:rsidRPr="00B21694">
        <w:rPr>
          <w:rFonts w:ascii="Calibri" w:hAnsi="Calibri" w:cs="Calibri"/>
          <w:sz w:val="22"/>
          <w:szCs w:val="22"/>
        </w:rPr>
        <w:t xml:space="preserve">VII) </w:t>
      </w:r>
      <w:hyperlink r:id="rId11" w:history="1">
        <w:r w:rsidRPr="00B21694">
          <w:rPr>
            <w:rStyle w:val="Hyperlink"/>
            <w:rFonts w:ascii="Calibri" w:hAnsi="Calibri" w:cs="Calibri"/>
            <w:sz w:val="22"/>
            <w:szCs w:val="22"/>
          </w:rPr>
          <w:t>Form D (Annual Return as per Payment of Bonus Act 1965)</w:t>
        </w:r>
      </w:hyperlink>
      <w:r w:rsidRPr="00B21694">
        <w:rPr>
          <w:rFonts w:ascii="Calibri" w:hAnsi="Calibri" w:cs="Calibri"/>
          <w:sz w:val="22"/>
          <w:szCs w:val="22"/>
        </w:rPr>
        <w:t>.</w:t>
      </w:r>
    </w:p>
    <w:p w:rsidR="00B47343" w:rsidRPr="00B21694" w:rsidRDefault="00B47343" w:rsidP="00B47343">
      <w:pPr>
        <w:pStyle w:val="PlainText"/>
        <w:spacing w:line="360" w:lineRule="auto"/>
        <w:ind w:left="960" w:hanging="393"/>
        <w:rPr>
          <w:rFonts w:ascii="Calibri" w:hAnsi="Calibri" w:cs="Calibri"/>
          <w:sz w:val="22"/>
          <w:szCs w:val="22"/>
        </w:rPr>
      </w:pPr>
      <w:r w:rsidRPr="00B21694">
        <w:rPr>
          <w:rFonts w:ascii="Calibri" w:hAnsi="Calibri" w:cs="Calibri"/>
          <w:sz w:val="22"/>
          <w:szCs w:val="22"/>
        </w:rPr>
        <w:t xml:space="preserve">VIII) </w:t>
      </w:r>
      <w:hyperlink r:id="rId12" w:history="1">
        <w:r w:rsidRPr="00B21694">
          <w:rPr>
            <w:rStyle w:val="Hyperlink"/>
            <w:rFonts w:ascii="Calibri" w:hAnsi="Calibri" w:cs="Calibri"/>
            <w:sz w:val="22"/>
            <w:szCs w:val="22"/>
          </w:rPr>
          <w:t>Annual / Half Yearly Return of ESI</w:t>
        </w:r>
      </w:hyperlink>
      <w:r w:rsidRPr="00B21694">
        <w:rPr>
          <w:rFonts w:ascii="Calibri" w:hAnsi="Calibri" w:cs="Calibri"/>
          <w:sz w:val="22"/>
          <w:szCs w:val="22"/>
        </w:rPr>
        <w:t>.</w:t>
      </w:r>
    </w:p>
    <w:p w:rsidR="00B47343" w:rsidRPr="00B21694" w:rsidRDefault="00B47343" w:rsidP="00B47343">
      <w:pPr>
        <w:pStyle w:val="PlainText"/>
        <w:spacing w:line="360" w:lineRule="auto"/>
        <w:ind w:left="630" w:hanging="630"/>
        <w:rPr>
          <w:rFonts w:ascii="Calibri" w:hAnsi="Calibri" w:cs="Calibri"/>
          <w:sz w:val="22"/>
          <w:szCs w:val="22"/>
        </w:rPr>
      </w:pPr>
      <w:r>
        <w:rPr>
          <w:rFonts w:ascii="Calibri" w:hAnsi="Calibri" w:cs="Calibri"/>
          <w:sz w:val="22"/>
          <w:szCs w:val="22"/>
        </w:rPr>
        <w:t>24.1</w:t>
      </w:r>
      <w:r>
        <w:rPr>
          <w:rFonts w:ascii="Calibri" w:hAnsi="Calibri" w:cs="Calibri"/>
          <w:sz w:val="22"/>
          <w:szCs w:val="22"/>
        </w:rPr>
        <w:tab/>
      </w:r>
      <w:r w:rsidRPr="00B21694">
        <w:rPr>
          <w:rFonts w:ascii="Calibri" w:hAnsi="Calibri" w:cs="Calibri"/>
          <w:sz w:val="22"/>
          <w:szCs w:val="22"/>
        </w:rPr>
        <w:t xml:space="preserve">BHEL reserve rights to accept the tender in part or full without assigning the reason thereof. </w:t>
      </w:r>
    </w:p>
    <w:p w:rsidR="00B47343" w:rsidRPr="00B21694" w:rsidRDefault="00B47343" w:rsidP="00B47343">
      <w:pPr>
        <w:pStyle w:val="PlainText"/>
        <w:spacing w:line="360" w:lineRule="auto"/>
        <w:ind w:left="630" w:hanging="630"/>
        <w:rPr>
          <w:rFonts w:ascii="Calibri" w:hAnsi="Calibri" w:cs="Calibri"/>
          <w:sz w:val="22"/>
          <w:szCs w:val="22"/>
        </w:rPr>
      </w:pPr>
      <w:r>
        <w:rPr>
          <w:rFonts w:ascii="Calibri" w:hAnsi="Calibri" w:cs="Calibri"/>
          <w:sz w:val="22"/>
          <w:szCs w:val="22"/>
        </w:rPr>
        <w:t>24.2</w:t>
      </w:r>
      <w:r>
        <w:rPr>
          <w:rFonts w:ascii="Calibri" w:hAnsi="Calibri" w:cs="Calibri"/>
          <w:sz w:val="22"/>
          <w:szCs w:val="22"/>
        </w:rPr>
        <w:tab/>
      </w:r>
      <w:r w:rsidRPr="00B21694">
        <w:rPr>
          <w:rFonts w:ascii="Calibri" w:hAnsi="Calibri" w:cs="Calibri"/>
          <w:sz w:val="22"/>
          <w:szCs w:val="22"/>
        </w:rPr>
        <w:t>The contractor shall keep all his men orderly and disciplined.</w:t>
      </w:r>
    </w:p>
    <w:p w:rsidR="00B47343" w:rsidRDefault="00B47343" w:rsidP="00B47343">
      <w:pPr>
        <w:pStyle w:val="PlainText"/>
        <w:spacing w:line="360" w:lineRule="auto"/>
        <w:ind w:left="600" w:hanging="600"/>
        <w:jc w:val="both"/>
        <w:rPr>
          <w:rFonts w:ascii="Calibri" w:hAnsi="Calibri" w:cs="Calibri"/>
          <w:sz w:val="22"/>
          <w:szCs w:val="22"/>
        </w:rPr>
      </w:pPr>
      <w:r>
        <w:rPr>
          <w:rFonts w:ascii="Calibri" w:hAnsi="Calibri" w:cs="Calibri"/>
          <w:sz w:val="22"/>
          <w:szCs w:val="22"/>
        </w:rPr>
        <w:t>24.3</w:t>
      </w:r>
      <w:r>
        <w:rPr>
          <w:rFonts w:ascii="Calibri" w:hAnsi="Calibri" w:cs="Calibri"/>
          <w:sz w:val="22"/>
          <w:szCs w:val="22"/>
        </w:rPr>
        <w:tab/>
      </w:r>
      <w:r w:rsidRPr="00B21694">
        <w:rPr>
          <w:rFonts w:ascii="Calibri" w:hAnsi="Calibri" w:cs="Calibri"/>
          <w:sz w:val="22"/>
          <w:szCs w:val="22"/>
        </w:rPr>
        <w:t>BHEL reserves the right to revoke the contract at any time and at any stage if it is found that the complaints are not promptly attended or there is deliberate negligence from your part or our equipment are pilferage by you or any other reason.</w:t>
      </w:r>
    </w:p>
    <w:p w:rsidR="00B47343" w:rsidRDefault="00B47343" w:rsidP="00B47343">
      <w:pPr>
        <w:pStyle w:val="PlainText"/>
        <w:spacing w:line="360" w:lineRule="auto"/>
        <w:ind w:left="600" w:hanging="600"/>
        <w:jc w:val="both"/>
        <w:rPr>
          <w:rFonts w:ascii="Calibri" w:hAnsi="Calibri" w:cs="Calibri"/>
          <w:sz w:val="22"/>
          <w:szCs w:val="22"/>
        </w:rPr>
      </w:pPr>
    </w:p>
    <w:p w:rsidR="00B47343" w:rsidRPr="00F1333D" w:rsidRDefault="00B47343" w:rsidP="00B47343">
      <w:pPr>
        <w:pStyle w:val="PlainText"/>
        <w:spacing w:line="360" w:lineRule="auto"/>
        <w:ind w:left="600" w:hanging="600"/>
        <w:jc w:val="both"/>
        <w:rPr>
          <w:rFonts w:ascii="Calibri" w:hAnsi="Calibri" w:cs="Calibri"/>
          <w:sz w:val="22"/>
          <w:szCs w:val="22"/>
        </w:rPr>
      </w:pPr>
    </w:p>
    <w:p w:rsidR="00B47343" w:rsidRDefault="00B47343" w:rsidP="00B47343">
      <w:pPr>
        <w:pStyle w:val="PlainText"/>
        <w:spacing w:line="360" w:lineRule="auto"/>
        <w:ind w:left="600" w:hanging="600"/>
        <w:jc w:val="both"/>
        <w:rPr>
          <w:rFonts w:ascii="Calibri" w:hAnsi="Calibri" w:cs="Calibri"/>
          <w:sz w:val="22"/>
          <w:szCs w:val="22"/>
        </w:rPr>
      </w:pPr>
    </w:p>
    <w:p w:rsidR="00B47343" w:rsidRDefault="00B47343" w:rsidP="00B47343">
      <w:pPr>
        <w:pStyle w:val="PlainText"/>
        <w:spacing w:line="360" w:lineRule="auto"/>
        <w:ind w:left="600" w:hanging="600"/>
        <w:jc w:val="both"/>
        <w:rPr>
          <w:rFonts w:ascii="Calibri" w:hAnsi="Calibri" w:cs="Calibri"/>
          <w:sz w:val="22"/>
          <w:szCs w:val="22"/>
        </w:rPr>
      </w:pPr>
    </w:p>
    <w:p w:rsidR="00B47343" w:rsidRDefault="00B47343" w:rsidP="00B47343">
      <w:pPr>
        <w:pStyle w:val="PlainText"/>
        <w:spacing w:line="360" w:lineRule="auto"/>
        <w:ind w:left="600" w:hanging="600"/>
        <w:jc w:val="both"/>
        <w:rPr>
          <w:rFonts w:ascii="Calibri" w:hAnsi="Calibri" w:cs="Calibri"/>
          <w:sz w:val="22"/>
          <w:szCs w:val="22"/>
        </w:rPr>
      </w:pPr>
    </w:p>
    <w:p w:rsidR="00B47343" w:rsidRPr="00B21694" w:rsidRDefault="00B47343" w:rsidP="00B47343">
      <w:pPr>
        <w:pStyle w:val="PlainText"/>
        <w:spacing w:line="360" w:lineRule="auto"/>
        <w:ind w:left="600" w:hanging="600"/>
        <w:jc w:val="both"/>
        <w:rPr>
          <w:rFonts w:ascii="Calibri" w:hAnsi="Calibri" w:cs="Calibri"/>
          <w:sz w:val="22"/>
          <w:szCs w:val="22"/>
        </w:rPr>
      </w:pPr>
      <w:r>
        <w:rPr>
          <w:rFonts w:ascii="Calibri" w:hAnsi="Calibri" w:cs="Calibri"/>
          <w:sz w:val="22"/>
          <w:szCs w:val="22"/>
        </w:rPr>
        <w:t>24</w:t>
      </w:r>
      <w:r w:rsidRPr="00B21694">
        <w:rPr>
          <w:rFonts w:ascii="Calibri" w:hAnsi="Calibri" w:cs="Calibri"/>
          <w:sz w:val="22"/>
          <w:szCs w:val="22"/>
        </w:rPr>
        <w:t xml:space="preserve">.4 </w:t>
      </w:r>
      <w:r>
        <w:rPr>
          <w:rFonts w:ascii="Calibri" w:hAnsi="Calibri" w:cs="Calibri"/>
          <w:sz w:val="22"/>
          <w:szCs w:val="22"/>
        </w:rPr>
        <w:tab/>
      </w:r>
      <w:r w:rsidRPr="00B21694">
        <w:rPr>
          <w:rFonts w:ascii="Calibri" w:hAnsi="Calibri" w:cs="Calibri"/>
          <w:sz w:val="22"/>
          <w:szCs w:val="22"/>
        </w:rPr>
        <w:t>You and your workers will observe all the laws/enactments, rules and regulations of BHEL and also of central and state government for the time being enforce and will be enforced from time to time.</w:t>
      </w:r>
    </w:p>
    <w:p w:rsidR="00B47343" w:rsidRPr="00B21694" w:rsidRDefault="00B47343" w:rsidP="00B47343">
      <w:pPr>
        <w:pStyle w:val="PlainText"/>
        <w:spacing w:line="360" w:lineRule="auto"/>
        <w:ind w:left="600" w:hanging="600"/>
        <w:rPr>
          <w:rFonts w:ascii="Calibri" w:hAnsi="Calibri" w:cs="Calibri"/>
          <w:sz w:val="22"/>
          <w:szCs w:val="22"/>
        </w:rPr>
      </w:pPr>
      <w:r>
        <w:rPr>
          <w:rFonts w:ascii="Calibri" w:hAnsi="Calibri" w:cs="Calibri"/>
          <w:sz w:val="22"/>
          <w:szCs w:val="22"/>
        </w:rPr>
        <w:t>24</w:t>
      </w:r>
      <w:r w:rsidRPr="00B21694">
        <w:rPr>
          <w:rFonts w:ascii="Calibri" w:hAnsi="Calibri" w:cs="Calibri"/>
          <w:sz w:val="22"/>
          <w:szCs w:val="22"/>
        </w:rPr>
        <w:t xml:space="preserve">.5 </w:t>
      </w:r>
      <w:r>
        <w:rPr>
          <w:rFonts w:ascii="Calibri" w:hAnsi="Calibri" w:cs="Calibri"/>
          <w:sz w:val="22"/>
          <w:szCs w:val="22"/>
        </w:rPr>
        <w:tab/>
      </w:r>
      <w:r w:rsidRPr="00B21694">
        <w:rPr>
          <w:rFonts w:ascii="Calibri" w:hAnsi="Calibri" w:cs="Calibri"/>
          <w:sz w:val="22"/>
          <w:szCs w:val="22"/>
        </w:rPr>
        <w:t xml:space="preserve">You  will be liable for compensation to BHEL  in  the event  of  abandoning the work before expiry  of  the contract  period  to maximum of 10% of  the  contract value. </w:t>
      </w:r>
    </w:p>
    <w:p w:rsidR="00B47343" w:rsidRPr="00B21694" w:rsidRDefault="00B47343" w:rsidP="00B47343">
      <w:pPr>
        <w:pStyle w:val="PlainText"/>
        <w:spacing w:line="360" w:lineRule="auto"/>
        <w:ind w:left="600" w:hanging="600"/>
        <w:rPr>
          <w:rFonts w:ascii="Calibri" w:hAnsi="Calibri" w:cs="Calibri"/>
          <w:sz w:val="22"/>
          <w:szCs w:val="22"/>
        </w:rPr>
      </w:pPr>
      <w:r>
        <w:rPr>
          <w:rFonts w:ascii="Calibri" w:hAnsi="Calibri" w:cs="Calibri"/>
          <w:sz w:val="22"/>
          <w:szCs w:val="22"/>
        </w:rPr>
        <w:tab/>
      </w:r>
      <w:r w:rsidRPr="00B21694">
        <w:rPr>
          <w:rFonts w:ascii="Calibri" w:hAnsi="Calibri" w:cs="Calibri"/>
          <w:sz w:val="22"/>
          <w:szCs w:val="22"/>
        </w:rPr>
        <w:t>The work or part of the work so abandoned will be done by BHEL or through subcontracting at your risk and cost.</w:t>
      </w:r>
    </w:p>
    <w:p w:rsidR="00B47343" w:rsidRPr="00B21694" w:rsidRDefault="00B47343" w:rsidP="00B47343">
      <w:pPr>
        <w:pStyle w:val="PlainText"/>
        <w:spacing w:line="360" w:lineRule="auto"/>
        <w:ind w:left="600" w:hanging="600"/>
        <w:rPr>
          <w:rFonts w:ascii="Calibri" w:hAnsi="Calibri" w:cs="Calibri"/>
          <w:sz w:val="22"/>
          <w:szCs w:val="22"/>
        </w:rPr>
      </w:pPr>
      <w:r>
        <w:rPr>
          <w:rFonts w:ascii="Calibri" w:hAnsi="Calibri" w:cs="Calibri"/>
          <w:sz w:val="22"/>
          <w:szCs w:val="22"/>
        </w:rPr>
        <w:t>24</w:t>
      </w:r>
      <w:r w:rsidRPr="00B21694">
        <w:rPr>
          <w:rFonts w:ascii="Calibri" w:hAnsi="Calibri" w:cs="Calibri"/>
          <w:sz w:val="22"/>
          <w:szCs w:val="22"/>
        </w:rPr>
        <w:t>.6</w:t>
      </w:r>
      <w:r>
        <w:rPr>
          <w:rFonts w:ascii="Calibri" w:hAnsi="Calibri" w:cs="Calibri"/>
          <w:sz w:val="22"/>
          <w:szCs w:val="22"/>
        </w:rPr>
        <w:tab/>
      </w:r>
      <w:r w:rsidRPr="00B21694">
        <w:rPr>
          <w:rFonts w:ascii="Calibri" w:hAnsi="Calibri" w:cs="Calibri"/>
          <w:sz w:val="22"/>
          <w:szCs w:val="22"/>
        </w:rPr>
        <w:t>You shall have to comply with the priority fixed by the Engineer In charge for taking urgent repair work.</w:t>
      </w:r>
    </w:p>
    <w:p w:rsidR="00B47343" w:rsidRDefault="00B47343" w:rsidP="00B47343">
      <w:pPr>
        <w:pStyle w:val="PlainText"/>
        <w:spacing w:line="360" w:lineRule="auto"/>
        <w:ind w:left="600" w:hanging="600"/>
        <w:rPr>
          <w:rFonts w:ascii="Calibri" w:hAnsi="Calibri" w:cs="Calibri"/>
          <w:sz w:val="22"/>
          <w:szCs w:val="22"/>
        </w:rPr>
      </w:pPr>
    </w:p>
    <w:p w:rsidR="00B47343" w:rsidRPr="007A756D" w:rsidRDefault="00B47343" w:rsidP="00B47343">
      <w:pPr>
        <w:pStyle w:val="PlainText"/>
        <w:spacing w:line="360" w:lineRule="auto"/>
        <w:ind w:left="600" w:hanging="600"/>
        <w:rPr>
          <w:rFonts w:ascii="Calibri" w:hAnsi="Calibri" w:cs="Calibri"/>
          <w:sz w:val="22"/>
          <w:szCs w:val="22"/>
        </w:rPr>
      </w:pPr>
    </w:p>
    <w:p w:rsidR="00B47343" w:rsidRDefault="00B47343" w:rsidP="00B47343">
      <w:pPr>
        <w:tabs>
          <w:tab w:val="left" w:pos="360"/>
        </w:tabs>
        <w:spacing w:before="120" w:after="120" w:line="360" w:lineRule="auto"/>
        <w:ind w:left="360" w:hanging="720"/>
        <w:jc w:val="right"/>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B21694">
        <w:rPr>
          <w:rFonts w:ascii="Calibri" w:hAnsi="Calibri" w:cs="Calibri"/>
        </w:rPr>
        <w:t>I/we agree.</w:t>
      </w:r>
    </w:p>
    <w:p w:rsidR="00B47343" w:rsidRPr="00B21694" w:rsidRDefault="00B47343" w:rsidP="00B47343">
      <w:pPr>
        <w:tabs>
          <w:tab w:val="left" w:pos="360"/>
        </w:tabs>
        <w:spacing w:before="120" w:after="120" w:line="360" w:lineRule="auto"/>
        <w:ind w:left="360" w:hanging="720"/>
        <w:jc w:val="right"/>
        <w:rPr>
          <w:rFonts w:ascii="Calibri" w:hAnsi="Calibri" w:cs="Calibri"/>
          <w:b/>
          <w:bCs/>
        </w:rPr>
      </w:pPr>
      <w:r w:rsidRPr="00B21694">
        <w:rPr>
          <w:rFonts w:ascii="Calibri" w:hAnsi="Calibri" w:cs="Calibri"/>
          <w:b/>
          <w:bCs/>
        </w:rPr>
        <w:t>Signature &amp; Seal of Contractor &amp; Date</w:t>
      </w:r>
    </w:p>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B47343" w:rsidRDefault="00B47343" w:rsidP="00B47343"/>
    <w:p w:rsidR="00976C3C" w:rsidRDefault="00976C3C"/>
    <w:sectPr w:rsidR="00976C3C" w:rsidSect="00DE38BD">
      <w:headerReference w:type="default" r:id="rId13"/>
      <w:pgSz w:w="12240" w:h="15840"/>
      <w:pgMar w:top="450" w:right="1183" w:bottom="270" w:left="1440" w:header="9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D2E" w:rsidRDefault="00E16D2E" w:rsidP="00B47343">
      <w:pPr>
        <w:spacing w:after="0" w:line="240" w:lineRule="auto"/>
      </w:pPr>
      <w:r>
        <w:separator/>
      </w:r>
    </w:p>
  </w:endnote>
  <w:endnote w:type="continuationSeparator" w:id="0">
    <w:p w:rsidR="00E16D2E" w:rsidRDefault="00E16D2E" w:rsidP="00B47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D2E" w:rsidRDefault="00E16D2E" w:rsidP="00B47343">
      <w:pPr>
        <w:spacing w:after="0" w:line="240" w:lineRule="auto"/>
      </w:pPr>
      <w:r>
        <w:separator/>
      </w:r>
    </w:p>
  </w:footnote>
  <w:footnote w:type="continuationSeparator" w:id="0">
    <w:p w:rsidR="00E16D2E" w:rsidRDefault="00E16D2E" w:rsidP="00B473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343" w:rsidRPr="005541DC" w:rsidRDefault="00B47343" w:rsidP="00B47343">
    <w:pPr>
      <w:pStyle w:val="PlainText"/>
      <w:ind w:left="360" w:hanging="720"/>
      <w:rPr>
        <w:rFonts w:ascii="Calibri" w:hAnsi="Calibri" w:cs="Calibri"/>
        <w:b/>
        <w:bCs/>
        <w:sz w:val="22"/>
        <w:szCs w:val="22"/>
        <w:u w:val="single"/>
        <w:lang w:val="en-IN"/>
      </w:rPr>
    </w:pPr>
    <w:r w:rsidRPr="004D2EEA">
      <w:rPr>
        <w:rFonts w:ascii="Calibri" w:hAnsi="Calibri" w:cs="Calibri"/>
        <w:b/>
        <w:bCs/>
        <w:kern w:val="36"/>
        <w:sz w:val="22"/>
        <w:szCs w:val="22"/>
      </w:rPr>
      <w:t>Tender Enquiry No. : WEX/CMX/CRN/</w:t>
    </w:r>
    <w:r w:rsidRPr="004D2EEA">
      <w:rPr>
        <w:rFonts w:ascii="Calibri" w:hAnsi="Calibri" w:cs="Calibri"/>
        <w:b/>
        <w:bCs/>
        <w:kern w:val="36"/>
        <w:sz w:val="22"/>
        <w:szCs w:val="22"/>
        <w:lang w:val="en-IN"/>
      </w:rPr>
      <w:t>1920</w:t>
    </w:r>
    <w:r w:rsidRPr="004D2EEA">
      <w:rPr>
        <w:rFonts w:ascii="Calibri" w:hAnsi="Calibri" w:cs="Calibri"/>
        <w:b/>
        <w:bCs/>
        <w:kern w:val="36"/>
        <w:sz w:val="22"/>
        <w:szCs w:val="22"/>
      </w:rPr>
      <w:t>/EN/0</w:t>
    </w:r>
    <w:r w:rsidRPr="004D2EEA">
      <w:rPr>
        <w:rFonts w:ascii="Calibri" w:hAnsi="Calibri" w:cs="Calibri"/>
        <w:b/>
        <w:bCs/>
        <w:kern w:val="36"/>
        <w:sz w:val="22"/>
        <w:szCs w:val="22"/>
        <w:lang w:val="en-IN"/>
      </w:rPr>
      <w:t>2</w:t>
    </w:r>
    <w:r w:rsidR="00497993">
      <w:rPr>
        <w:rFonts w:ascii="Calibri" w:hAnsi="Calibri" w:cs="Calibri"/>
        <w:b/>
        <w:bCs/>
        <w:kern w:val="36"/>
        <w:sz w:val="22"/>
        <w:szCs w:val="22"/>
        <w:lang w:val="en-IN"/>
      </w:rPr>
      <w:t>R</w:t>
    </w:r>
    <w:r w:rsidR="004D2EEA" w:rsidRPr="004D2EEA">
      <w:rPr>
        <w:rFonts w:ascii="Calibri" w:hAnsi="Calibri" w:cs="Calibri"/>
        <w:b/>
        <w:bCs/>
        <w:kern w:val="36"/>
        <w:sz w:val="22"/>
        <w:szCs w:val="22"/>
        <w:lang w:val="en-IN"/>
      </w:rPr>
      <w:t xml:space="preserve">     </w:t>
    </w:r>
    <w:r w:rsidR="004D2EEA" w:rsidRPr="004D2EEA">
      <w:rPr>
        <w:rFonts w:ascii="Calibri" w:hAnsi="Calibri" w:cs="Calibri"/>
        <w:b/>
        <w:bCs/>
        <w:kern w:val="36"/>
        <w:sz w:val="22"/>
        <w:szCs w:val="22"/>
        <w:lang w:val="en-IN"/>
      </w:rPr>
      <w:tab/>
    </w:r>
    <w:r w:rsidR="004D2EEA" w:rsidRPr="004D2EEA">
      <w:rPr>
        <w:rFonts w:ascii="Calibri" w:hAnsi="Calibri" w:cs="Calibri"/>
        <w:b/>
        <w:bCs/>
        <w:kern w:val="36"/>
        <w:sz w:val="22"/>
        <w:szCs w:val="22"/>
        <w:lang w:val="en-IN"/>
      </w:rPr>
      <w:tab/>
    </w:r>
    <w:r w:rsidR="004D2EEA">
      <w:rPr>
        <w:rFonts w:ascii="Calibri" w:hAnsi="Calibri" w:cs="Calibri"/>
        <w:b/>
        <w:bCs/>
        <w:kern w:val="36"/>
        <w:sz w:val="22"/>
        <w:szCs w:val="22"/>
        <w:lang w:val="en-IN"/>
      </w:rPr>
      <w:t xml:space="preserve">                                                  </w:t>
    </w:r>
    <w:r w:rsidR="004D2EEA" w:rsidRPr="004D2EEA">
      <w:rPr>
        <w:rFonts w:ascii="Calibri" w:hAnsi="Calibri" w:cs="Calibri"/>
        <w:b/>
        <w:bCs/>
        <w:kern w:val="36"/>
        <w:sz w:val="22"/>
        <w:szCs w:val="22"/>
        <w:lang w:val="en-IN"/>
      </w:rPr>
      <w:t xml:space="preserve"> Annexure 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453E9"/>
    <w:multiLevelType w:val="multilevel"/>
    <w:tmpl w:val="73D08FD8"/>
    <w:lvl w:ilvl="0">
      <w:start w:val="8"/>
      <w:numFmt w:val="decimal"/>
      <w:lvlText w:val="%1.0"/>
      <w:lvlJc w:val="left"/>
      <w:pPr>
        <w:ind w:left="1080" w:hanging="360"/>
      </w:pPr>
      <w:rPr>
        <w:rFonts w:ascii="Calibri" w:hAnsi="Calibri" w:cs="Calibri" w:hint="default"/>
        <w:b w:val="0"/>
        <w:bCs w:val="0"/>
      </w:rPr>
    </w:lvl>
    <w:lvl w:ilvl="1">
      <w:start w:val="1"/>
      <w:numFmt w:val="decimal"/>
      <w:lvlText w:val="%1.%2"/>
      <w:lvlJc w:val="left"/>
      <w:pPr>
        <w:ind w:left="1440" w:hanging="360"/>
      </w:pPr>
      <w:rPr>
        <w:rFonts w:ascii="Calibri" w:hAnsi="Calibri" w:cs="Calibri" w:hint="default"/>
      </w:rPr>
    </w:lvl>
    <w:lvl w:ilvl="2">
      <w:start w:val="1"/>
      <w:numFmt w:val="decimal"/>
      <w:lvlText w:val="%1.%2.%3"/>
      <w:lvlJc w:val="left"/>
      <w:pPr>
        <w:ind w:left="2520" w:hanging="720"/>
      </w:pPr>
      <w:rPr>
        <w:rFonts w:ascii="Calibri" w:hAnsi="Calibri" w:cs="Calibri" w:hint="default"/>
      </w:rPr>
    </w:lvl>
    <w:lvl w:ilvl="3">
      <w:start w:val="1"/>
      <w:numFmt w:val="decimal"/>
      <w:lvlText w:val="%1.%2.%3.%4"/>
      <w:lvlJc w:val="left"/>
      <w:pPr>
        <w:ind w:left="3240" w:hanging="720"/>
      </w:pPr>
      <w:rPr>
        <w:rFonts w:ascii="Calibri" w:hAnsi="Calibri" w:cs="Calibri" w:hint="default"/>
      </w:rPr>
    </w:lvl>
    <w:lvl w:ilvl="4">
      <w:start w:val="1"/>
      <w:numFmt w:val="decimal"/>
      <w:lvlText w:val="%1.%2.%3.%4.%5"/>
      <w:lvlJc w:val="left"/>
      <w:pPr>
        <w:ind w:left="4320" w:hanging="1080"/>
      </w:pPr>
      <w:rPr>
        <w:rFonts w:ascii="Calibri" w:hAnsi="Calibri" w:cs="Calibri" w:hint="default"/>
      </w:rPr>
    </w:lvl>
    <w:lvl w:ilvl="5">
      <w:start w:val="1"/>
      <w:numFmt w:val="decimal"/>
      <w:lvlText w:val="%1.%2.%3.%4.%5.%6"/>
      <w:lvlJc w:val="left"/>
      <w:pPr>
        <w:ind w:left="5040" w:hanging="1080"/>
      </w:pPr>
      <w:rPr>
        <w:rFonts w:ascii="Calibri" w:hAnsi="Calibri" w:cs="Calibri" w:hint="default"/>
      </w:rPr>
    </w:lvl>
    <w:lvl w:ilvl="6">
      <w:start w:val="1"/>
      <w:numFmt w:val="decimal"/>
      <w:lvlText w:val="%1.%2.%3.%4.%5.%6.%7"/>
      <w:lvlJc w:val="left"/>
      <w:pPr>
        <w:ind w:left="6120" w:hanging="1440"/>
      </w:pPr>
      <w:rPr>
        <w:rFonts w:ascii="Calibri" w:hAnsi="Calibri" w:cs="Calibri" w:hint="default"/>
      </w:rPr>
    </w:lvl>
    <w:lvl w:ilvl="7">
      <w:start w:val="1"/>
      <w:numFmt w:val="decimal"/>
      <w:lvlText w:val="%1.%2.%3.%4.%5.%6.%7.%8"/>
      <w:lvlJc w:val="left"/>
      <w:pPr>
        <w:ind w:left="6840" w:hanging="1440"/>
      </w:pPr>
      <w:rPr>
        <w:rFonts w:ascii="Calibri" w:hAnsi="Calibri" w:cs="Calibri" w:hint="default"/>
      </w:rPr>
    </w:lvl>
    <w:lvl w:ilvl="8">
      <w:start w:val="1"/>
      <w:numFmt w:val="decimal"/>
      <w:lvlText w:val="%1.%2.%3.%4.%5.%6.%7.%8.%9"/>
      <w:lvlJc w:val="left"/>
      <w:pPr>
        <w:ind w:left="7920" w:hanging="1800"/>
      </w:pPr>
      <w:rPr>
        <w:rFonts w:ascii="Calibri" w:hAnsi="Calibri" w:cs="Calibri" w:hint="default"/>
      </w:rPr>
    </w:lvl>
  </w:abstractNum>
  <w:abstractNum w:abstractNumId="1">
    <w:nsid w:val="66051A5E"/>
    <w:multiLevelType w:val="hybridMultilevel"/>
    <w:tmpl w:val="4EB043C8"/>
    <w:lvl w:ilvl="0" w:tplc="DC2AE1A0">
      <w:start w:val="1"/>
      <w:numFmt w:val="lowerLetter"/>
      <w:lvlText w:val="%1)"/>
      <w:lvlJc w:val="left"/>
      <w:pPr>
        <w:ind w:left="8910" w:hanging="360"/>
      </w:pPr>
      <w:rPr>
        <w:rFonts w:ascii="Calibri" w:eastAsia="Times New Roman" w:hAnsi="Calibri" w:cs="Calibri"/>
      </w:rPr>
    </w:lvl>
    <w:lvl w:ilvl="1" w:tplc="04090019">
      <w:start w:val="1"/>
      <w:numFmt w:val="lowerLetter"/>
      <w:lvlText w:val="%2."/>
      <w:lvlJc w:val="left"/>
      <w:pPr>
        <w:ind w:left="9630" w:hanging="360"/>
      </w:pPr>
    </w:lvl>
    <w:lvl w:ilvl="2" w:tplc="0409001B" w:tentative="1">
      <w:start w:val="1"/>
      <w:numFmt w:val="lowerRoman"/>
      <w:lvlText w:val="%3."/>
      <w:lvlJc w:val="right"/>
      <w:pPr>
        <w:ind w:left="10350" w:hanging="180"/>
      </w:pPr>
    </w:lvl>
    <w:lvl w:ilvl="3" w:tplc="0409000F" w:tentative="1">
      <w:start w:val="1"/>
      <w:numFmt w:val="decimal"/>
      <w:lvlText w:val="%4."/>
      <w:lvlJc w:val="left"/>
      <w:pPr>
        <w:ind w:left="11070" w:hanging="360"/>
      </w:pPr>
    </w:lvl>
    <w:lvl w:ilvl="4" w:tplc="04090019" w:tentative="1">
      <w:start w:val="1"/>
      <w:numFmt w:val="lowerLetter"/>
      <w:lvlText w:val="%5."/>
      <w:lvlJc w:val="left"/>
      <w:pPr>
        <w:ind w:left="11790" w:hanging="360"/>
      </w:pPr>
    </w:lvl>
    <w:lvl w:ilvl="5" w:tplc="0409001B" w:tentative="1">
      <w:start w:val="1"/>
      <w:numFmt w:val="lowerRoman"/>
      <w:lvlText w:val="%6."/>
      <w:lvlJc w:val="right"/>
      <w:pPr>
        <w:ind w:left="12510" w:hanging="180"/>
      </w:pPr>
    </w:lvl>
    <w:lvl w:ilvl="6" w:tplc="0409000F" w:tentative="1">
      <w:start w:val="1"/>
      <w:numFmt w:val="decimal"/>
      <w:lvlText w:val="%7."/>
      <w:lvlJc w:val="left"/>
      <w:pPr>
        <w:ind w:left="13230" w:hanging="360"/>
      </w:pPr>
    </w:lvl>
    <w:lvl w:ilvl="7" w:tplc="04090019" w:tentative="1">
      <w:start w:val="1"/>
      <w:numFmt w:val="lowerLetter"/>
      <w:lvlText w:val="%8."/>
      <w:lvlJc w:val="left"/>
      <w:pPr>
        <w:ind w:left="13950" w:hanging="360"/>
      </w:pPr>
    </w:lvl>
    <w:lvl w:ilvl="8" w:tplc="0409001B" w:tentative="1">
      <w:start w:val="1"/>
      <w:numFmt w:val="lowerRoman"/>
      <w:lvlText w:val="%9."/>
      <w:lvlJc w:val="right"/>
      <w:pPr>
        <w:ind w:left="146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7343"/>
    <w:rsid w:val="000F24EC"/>
    <w:rsid w:val="00170719"/>
    <w:rsid w:val="003876D8"/>
    <w:rsid w:val="00497993"/>
    <w:rsid w:val="004D2EEA"/>
    <w:rsid w:val="004E7B99"/>
    <w:rsid w:val="004F463A"/>
    <w:rsid w:val="005657F0"/>
    <w:rsid w:val="00587A40"/>
    <w:rsid w:val="00724015"/>
    <w:rsid w:val="008A2F00"/>
    <w:rsid w:val="00976C3C"/>
    <w:rsid w:val="00A50BE6"/>
    <w:rsid w:val="00AB34B7"/>
    <w:rsid w:val="00B47343"/>
    <w:rsid w:val="00DE38BD"/>
    <w:rsid w:val="00E16D2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015"/>
  </w:style>
  <w:style w:type="paragraph" w:styleId="Heading6">
    <w:name w:val="heading 6"/>
    <w:basedOn w:val="Normal"/>
    <w:next w:val="Normal"/>
    <w:link w:val="Heading6Char"/>
    <w:qFormat/>
    <w:rsid w:val="00B47343"/>
    <w:pPr>
      <w:keepNext/>
      <w:tabs>
        <w:tab w:val="left" w:pos="540"/>
        <w:tab w:val="left" w:pos="9180"/>
      </w:tabs>
      <w:spacing w:after="0" w:line="360" w:lineRule="auto"/>
      <w:ind w:right="-42"/>
      <w:jc w:val="both"/>
      <w:outlineLvl w:val="5"/>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B47343"/>
    <w:rPr>
      <w:rFonts w:ascii="Times New Roman" w:eastAsia="Times New Roman" w:hAnsi="Times New Roman" w:cs="Times New Roman"/>
      <w:b/>
      <w:bCs/>
      <w:sz w:val="20"/>
      <w:szCs w:val="24"/>
    </w:rPr>
  </w:style>
  <w:style w:type="paragraph" w:styleId="PlainText">
    <w:name w:val="Plain Text"/>
    <w:basedOn w:val="Normal"/>
    <w:link w:val="PlainTextChar"/>
    <w:rsid w:val="00B47343"/>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B47343"/>
    <w:rPr>
      <w:rFonts w:ascii="Courier New" w:eastAsia="Times New Roman" w:hAnsi="Courier New" w:cs="Courier New"/>
      <w:sz w:val="20"/>
      <w:szCs w:val="20"/>
    </w:rPr>
  </w:style>
  <w:style w:type="character" w:styleId="Hyperlink">
    <w:name w:val="Hyperlink"/>
    <w:uiPriority w:val="99"/>
    <w:unhideWhenUsed/>
    <w:rsid w:val="00B47343"/>
    <w:rPr>
      <w:color w:val="0000FF"/>
      <w:u w:val="single"/>
    </w:rPr>
  </w:style>
  <w:style w:type="paragraph" w:styleId="ListParagraph">
    <w:name w:val="List Paragraph"/>
    <w:basedOn w:val="Normal"/>
    <w:uiPriority w:val="34"/>
    <w:qFormat/>
    <w:rsid w:val="00B47343"/>
    <w:pPr>
      <w:spacing w:after="0" w:line="240" w:lineRule="auto"/>
      <w:ind w:left="720"/>
      <w:contextualSpacing/>
      <w:jc w:val="center"/>
    </w:pPr>
    <w:rPr>
      <w:rFonts w:ascii="Calibri" w:eastAsia="Calibri" w:hAnsi="Calibri" w:cs="Mangal"/>
      <w:szCs w:val="20"/>
      <w:lang w:bidi="hi-IN"/>
    </w:rPr>
  </w:style>
  <w:style w:type="paragraph" w:styleId="BodyTextIndent3">
    <w:name w:val="Body Text Indent 3"/>
    <w:basedOn w:val="Normal"/>
    <w:link w:val="BodyTextIndent3Char"/>
    <w:rsid w:val="00B47343"/>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B47343"/>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B473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343"/>
  </w:style>
  <w:style w:type="paragraph" w:styleId="Footer">
    <w:name w:val="footer"/>
    <w:basedOn w:val="Normal"/>
    <w:link w:val="FooterChar"/>
    <w:uiPriority w:val="99"/>
    <w:unhideWhenUsed/>
    <w:rsid w:val="00B473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3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tender.bpl@bhel.in"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10.4.1.78/personnel-1/contractlabour/FORM-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10.4.1.78/personnel-1/contractlabour/Bon-D.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helbpl.co.in" TargetMode="External"/><Relationship Id="rId4" Type="http://schemas.openxmlformats.org/officeDocument/2006/relationships/settings" Target="settings.xml"/><Relationship Id="rId9" Type="http://schemas.openxmlformats.org/officeDocument/2006/relationships/hyperlink" Target="mailto:mmtender.bpl@bhel.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2569</Words>
  <Characters>14645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Ambika Singh</dc:creator>
  <cp:keywords/>
  <dc:description/>
  <cp:lastModifiedBy>6104657wa</cp:lastModifiedBy>
  <cp:revision>9</cp:revision>
  <dcterms:created xsi:type="dcterms:W3CDTF">2020-05-02T06:39:00Z</dcterms:created>
  <dcterms:modified xsi:type="dcterms:W3CDTF">2020-05-04T07:51:00Z</dcterms:modified>
</cp:coreProperties>
</file>